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49" w:rsidRPr="008B6349" w:rsidRDefault="008B6349" w:rsidP="008B6349">
      <w:pPr>
        <w:spacing w:before="300" w:line="240" w:lineRule="auto"/>
        <w:outlineLvl w:val="0"/>
        <w:rPr>
          <w:rFonts w:ascii="inherit" w:eastAsia="Times New Roman" w:hAnsi="inherit" w:cs="Open Sans"/>
          <w:color w:val="333333"/>
          <w:kern w:val="36"/>
          <w:sz w:val="48"/>
          <w:szCs w:val="48"/>
          <w:lang w:eastAsia="sk-SK"/>
        </w:rPr>
      </w:pPr>
      <w:r w:rsidRPr="008B6349">
        <w:rPr>
          <w:rFonts w:ascii="inherit" w:eastAsia="Times New Roman" w:hAnsi="inherit" w:cs="Open Sans"/>
          <w:color w:val="333333"/>
          <w:kern w:val="36"/>
          <w:sz w:val="48"/>
          <w:szCs w:val="48"/>
          <w:lang w:bidi="en-US"/>
        </w:rPr>
        <w:t>Rector's Order No 6/2020 - Anti-epidemic measures</w:t>
      </w:r>
    </w:p>
    <w:p w:rsidR="008B6349" w:rsidRPr="008B6349" w:rsidRDefault="008B6349" w:rsidP="008B6349">
      <w:pPr>
        <w:spacing w:after="150" w:line="480" w:lineRule="atLeast"/>
        <w:jc w:val="center"/>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connection with ensuring the safety and health of  staff and students of the EUB in Bratislava, at the time of the emergency declared in relation to the risk of COVID-19 disease</w:t>
      </w:r>
    </w:p>
    <w:p w:rsidR="008B6349" w:rsidRPr="008B6349" w:rsidRDefault="008B6349" w:rsidP="008B6349">
      <w:pPr>
        <w:spacing w:after="150" w:line="480" w:lineRule="atLeast"/>
        <w:jc w:val="center"/>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the following anti-epidemic measures have been issued</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333333"/>
          <w:sz w:val="30"/>
          <w:szCs w:val="30"/>
          <w:lang w:eastAsia="sk-SK"/>
        </w:rPr>
      </w:pPr>
      <w:r w:rsidRPr="008B6349">
        <w:rPr>
          <w:rFonts w:ascii="inherit" w:eastAsia="Times New Roman" w:hAnsi="inherit" w:cs="Open Sans"/>
          <w:b/>
          <w:color w:val="333333"/>
          <w:sz w:val="30"/>
          <w:szCs w:val="30"/>
          <w:lang w:bidi="en-US"/>
        </w:rPr>
        <w:t>that have to be complied with from 1 September 2020:</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Using relevant ways of checking the current state of health before arriving at the EU in Bratislava.</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signs of acute respiratory disease, clinical signs of COVID-19, in case of required home isolation, required PCR testing or in case of confirmed COVID-19 disease do not enter the EU premises in Bratislava, including student dormitories (for the employee –   notify the employer, the student – notify the contact person at the relevant faculty).</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The employer or the contact person at the relevant faculty informs Department of Health, Section Safety and Security at Work at the EU in Bratislava.</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Persons with signs of acute respiratory disease, persons with clinical signs of COVID-19, as well as persons subject to home isolation, PCR testing or persons with confirmed COVID-19 disease, will not be allowed enter in the EU premises in Bratislava, including student dormitories.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Follow the operational instructions, internal EU regulations in Bratislava and the measures of the Public Health Office.</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xml:space="preserve">All EU staff in Bratislava and internal doctoral candidates should fill out and submit a questionnaire on health by 15 September 2020 a </w:t>
      </w:r>
      <w:hyperlink r:id="rId7" w:tgtFrame="_blank" w:tooltip="questionnaire on health status and travel abroad" w:history="1">
        <w:r w:rsidRPr="008B6349">
          <w:rPr>
            <w:rFonts w:ascii="Open Sans" w:eastAsia="Times New Roman" w:hAnsi="Open Sans" w:cs="Open Sans"/>
            <w:color w:val="124990"/>
            <w:sz w:val="24"/>
            <w:szCs w:val="24"/>
            <w:u w:val="single"/>
            <w:lang w:bidi="en-US"/>
          </w:rPr>
          <w:t>dotazník o zdravotnom stave a cestovaní do zahraničia</w:t>
        </w:r>
      </w:hyperlink>
      <w:r w:rsidRPr="008B6349">
        <w:rPr>
          <w:rFonts w:ascii="Open Sans" w:eastAsia="Times New Roman" w:hAnsi="Open Sans" w:cs="Open Sans"/>
          <w:color w:val="333333"/>
          <w:sz w:val="24"/>
          <w:szCs w:val="24"/>
          <w:lang w:bidi="en-US"/>
        </w:rPr>
        <w:t>for the last 14 days </w:t>
      </w:r>
      <w:hyperlink r:id="rId8" w:tgtFrame="_blank" w:tooltip="questionnaire on health status and travel abroad" w:history="1">
        <w:r w:rsidRPr="008B6349">
          <w:rPr>
            <w:rFonts w:ascii="Open Sans" w:eastAsia="Times New Roman" w:hAnsi="Open Sans" w:cs="Open Sans"/>
            <w:color w:val="124990"/>
            <w:sz w:val="24"/>
            <w:szCs w:val="24"/>
            <w:u w:val="single"/>
            <w:lang w:bidi="en-US"/>
          </w:rPr>
          <w:t>príloha 1</w:t>
        </w:r>
      </w:hyperlink>
      <w:r w:rsidRPr="008B6349">
        <w:rPr>
          <w:rFonts w:ascii="Open Sans" w:eastAsia="Times New Roman" w:hAnsi="Open Sans" w:cs="Open Sans"/>
          <w:color w:val="333333"/>
          <w:sz w:val="24"/>
          <w:szCs w:val="24"/>
          <w:lang w:bidi="en-US"/>
        </w:rPr>
        <w:t>). The staff of the faculties shall submit a questionnaire to the secretaries of the faculty concerned, the staff of the student dormitories to the heads of the student dormitories, the other staff to their superior. If an employee or internal PhD student travels abroad after 15 September 2020, he/she is obliged to fill out and submit the questionnaire repeatedly upon his/her return.</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students of all degrees of study in the first week of teaching  fill out and submit  </w:t>
      </w:r>
      <w:hyperlink r:id="rId9" w:tgtFrame="_blank" w:tooltip="affidavit on health status and travel abroad" w:history="1">
        <w:r w:rsidRPr="008B6349">
          <w:rPr>
            <w:rFonts w:ascii="Open Sans" w:eastAsia="Times New Roman" w:hAnsi="Open Sans" w:cs="Open Sans"/>
            <w:color w:val="124990"/>
            <w:sz w:val="24"/>
            <w:szCs w:val="24"/>
            <w:u w:val="single"/>
            <w:lang w:bidi="en-US"/>
          </w:rPr>
          <w:t>an affidavit on</w:t>
        </w:r>
      </w:hyperlink>
      <w:r w:rsidRPr="008B6349">
        <w:rPr>
          <w:rFonts w:ascii="Open Sans" w:eastAsia="Times New Roman" w:hAnsi="Open Sans" w:cs="Open Sans"/>
          <w:color w:val="333333"/>
          <w:sz w:val="24"/>
          <w:szCs w:val="24"/>
          <w:lang w:bidi="en-US"/>
        </w:rPr>
        <w:t> health status and travel abroad for the last 14 days </w:t>
      </w:r>
      <w:hyperlink r:id="rId10" w:tgtFrame="_blank" w:tooltip="affidavit on health status and travel abroad" w:history="1">
        <w:r w:rsidRPr="008B6349">
          <w:rPr>
            <w:rFonts w:ascii="Open Sans" w:eastAsia="Times New Roman" w:hAnsi="Open Sans" w:cs="Open Sans"/>
            <w:color w:val="124990"/>
            <w:sz w:val="24"/>
            <w:szCs w:val="24"/>
            <w:u w:val="single"/>
            <w:lang w:bidi="en-US"/>
          </w:rPr>
          <w:t xml:space="preserve">(Annex </w:t>
        </w:r>
        <w:r w:rsidRPr="008B6349">
          <w:rPr>
            <w:rFonts w:ascii="Open Sans" w:eastAsia="Times New Roman" w:hAnsi="Open Sans" w:cs="Open Sans"/>
            <w:color w:val="124990"/>
            <w:sz w:val="24"/>
            <w:szCs w:val="24"/>
            <w:u w:val="single"/>
            <w:lang w:bidi="en-US"/>
          </w:rPr>
          <w:lastRenderedPageBreak/>
          <w:t>2</w:t>
        </w:r>
      </w:hyperlink>
      <w:r w:rsidRPr="008B6349">
        <w:rPr>
          <w:rFonts w:ascii="Open Sans" w:eastAsia="Times New Roman" w:hAnsi="Open Sans" w:cs="Open Sans"/>
          <w:color w:val="333333"/>
          <w:sz w:val="24"/>
          <w:szCs w:val="24"/>
          <w:lang w:bidi="en-US"/>
        </w:rPr>
        <w:t>). A solemn declaration shall be submitted to the study department of the faculty concerned.</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When staying in student dormitories, all students accommodated are required to fill out and submit an affidavit on health status and travel abroad for the last 14 days </w:t>
      </w:r>
      <w:hyperlink r:id="rId11" w:tgtFrame="_blank" w:tooltip="affidavit on health status and travel abroad" w:history="1">
        <w:r w:rsidRPr="008B6349">
          <w:rPr>
            <w:rFonts w:ascii="Open Sans" w:eastAsia="Times New Roman" w:hAnsi="Open Sans" w:cs="Open Sans"/>
            <w:color w:val="124990"/>
            <w:sz w:val="24"/>
            <w:szCs w:val="24"/>
            <w:u w:val="single"/>
            <w:lang w:bidi="en-US"/>
          </w:rPr>
          <w:t>(Annex 2</w:t>
        </w:r>
      </w:hyperlink>
      <w:r w:rsidRPr="008B6349">
        <w:rPr>
          <w:rFonts w:ascii="Open Sans" w:eastAsia="Times New Roman" w:hAnsi="Open Sans" w:cs="Open Sans"/>
          <w:color w:val="333333"/>
          <w:sz w:val="24"/>
          <w:szCs w:val="24"/>
          <w:lang w:bidi="en-US"/>
        </w:rPr>
        <w:t>).</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employees entering the EU building in Bratislava are required to present the employee's card.</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students entering the EU building in Bratislava are required to present a student card.</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Other public who are not an employees or students of the EU in Bratislava are required to present an identity document and register their name in the guestbook.</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persons entering the EU premises in Bratislava, including student dormitories are required to wear a protective mask and disinfect their hands, to strictly observe the M-D-H principle (mask, distance, hands).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Protective masks must be used in all indoor areas of the university and in areas for teaching.</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Protective masks must be used in all indoor areas of student dormitories except rooms.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Regular and short-term ventilation of rooms must be ensured.</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At the workplace, a reasonable distance of at least 1.5-2 meters from other persons must be kept.</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When handling work and study matters, enter the rooms in one person and keep social distance.</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Limit personal contact with others to the extent necessary for persons staying at the workplace and refrain from handshakes.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During classes, ensure adequate social  distance between students and teachers.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Regular disinfection of work surfaces and disinfection of hygienic facilities in workplaces and in the toilets must be ensured.</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Do not stay in groups at workplaces or public interiors of the university.</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Do not group in rooms in student dormitories or public indoor areas of student dormitories.</w:t>
      </w:r>
    </w:p>
    <w:p w:rsidR="008B6349" w:rsidRPr="008B6349" w:rsidRDefault="008B6349" w:rsidP="008B6349">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At the end of the visit to the EU in Bratislava, after the end of working hours or after the teaching process, leave the EU premises in Bratislava.</w:t>
      </w:r>
    </w:p>
    <w:p w:rsidR="008B6349" w:rsidRDefault="008B6349" w:rsidP="008B6349">
      <w:pPr>
        <w:spacing w:after="150" w:line="480" w:lineRule="atLeast"/>
        <w:rPr>
          <w:rFonts w:ascii="Open Sans" w:eastAsia="Times New Roman" w:hAnsi="Open Sans" w:cs="Open Sans"/>
          <w:color w:val="333333"/>
          <w:sz w:val="24"/>
          <w:szCs w:val="24"/>
          <w:lang w:bidi="en-US"/>
        </w:rPr>
      </w:pPr>
    </w:p>
    <w:p w:rsidR="003A3DCC" w:rsidRDefault="003A3DCC" w:rsidP="008B6349">
      <w:pPr>
        <w:spacing w:after="150" w:line="480" w:lineRule="atLeast"/>
        <w:rPr>
          <w:rFonts w:ascii="Open Sans" w:eastAsia="Times New Roman" w:hAnsi="Open Sans" w:cs="Open Sans"/>
          <w:color w:val="333333"/>
          <w:sz w:val="24"/>
          <w:szCs w:val="24"/>
          <w:lang w:bidi="en-US"/>
        </w:rPr>
      </w:pPr>
    </w:p>
    <w:p w:rsidR="003A3DCC" w:rsidRPr="008B6349" w:rsidRDefault="003A3DCC" w:rsidP="008B6349">
      <w:pPr>
        <w:spacing w:after="150" w:line="480" w:lineRule="atLeast"/>
        <w:rPr>
          <w:rFonts w:ascii="Open Sans" w:eastAsia="Times New Roman" w:hAnsi="Open Sans" w:cs="Open Sans"/>
          <w:color w:val="333333"/>
          <w:sz w:val="24"/>
          <w:szCs w:val="24"/>
          <w:lang w:eastAsia="sk-SK"/>
        </w:rPr>
      </w:pPr>
    </w:p>
    <w:p w:rsidR="008B6349" w:rsidRPr="008B6349" w:rsidRDefault="008B6349" w:rsidP="008B6349">
      <w:pPr>
        <w:spacing w:before="300" w:after="150" w:line="330" w:lineRule="atLeast"/>
        <w:jc w:val="center"/>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lastRenderedPageBreak/>
        <w:t xml:space="preserve">Furthermore, </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 xml:space="preserve"> these measures and regulations, depending on the</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 green, orange, red – colours</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which will be communicated by the available means must be followed</w:t>
      </w:r>
    </w:p>
    <w:p w:rsidR="008B6349" w:rsidRPr="008B6349" w:rsidRDefault="008B6349" w:rsidP="008B6349">
      <w:pPr>
        <w:spacing w:after="150" w:line="480" w:lineRule="atLeast"/>
        <w:jc w:val="center"/>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(green level– EU in Bratislava has no person with suspected disease or confirmed disease COVID-19, orange level– EU in Bratislava has a student or employee with suspected COVID-19 disease, red level – EU in Bratislava has a case of COVID-19 disease in students or staff)</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26D187"/>
          <w:sz w:val="30"/>
          <w:szCs w:val="30"/>
          <w:lang w:eastAsia="sk-SK"/>
        </w:rPr>
      </w:pPr>
      <w:r w:rsidRPr="008B6349">
        <w:rPr>
          <w:rFonts w:ascii="inherit" w:eastAsia="Times New Roman" w:hAnsi="inherit" w:cs="Open Sans"/>
          <w:b/>
          <w:color w:val="26D187"/>
          <w:sz w:val="30"/>
          <w:szCs w:val="30"/>
          <w:lang w:bidi="en-US"/>
        </w:rPr>
        <w:t>Green level – EU in Bratislava has no person with suspected disease or confirmed disease</w:t>
      </w:r>
      <w:r w:rsidRPr="008B6349">
        <w:rPr>
          <w:rFonts w:ascii="inherit" w:eastAsia="Times New Roman" w:hAnsi="inherit" w:cs="Open Sans"/>
          <w:b/>
          <w:color w:val="26D187"/>
          <w:sz w:val="30"/>
          <w:szCs w:val="30"/>
          <w:lang w:bidi="en-US"/>
        </w:rPr>
        <w:br/>
        <w:t>COVID-19</w:t>
      </w:r>
    </w:p>
    <w:p w:rsidR="008B6349" w:rsidRP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Follow all general anti-epidemic measures set out in this order.</w:t>
      </w:r>
    </w:p>
    <w:p w:rsidR="008B6349" w:rsidRP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the pedagogical process, if more than 50 people are to take part in the educational activity, use up to a half of the capacity of the lecture room for the physical presence.</w:t>
      </w:r>
    </w:p>
    <w:p w:rsidR="008B6349" w:rsidRP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Keep an exact record of the participants in all forms of study and every educational activity (lecture, seminar, exercise, etc.) and keep such records for at least one month.</w:t>
      </w:r>
    </w:p>
    <w:p w:rsidR="008B6349" w:rsidRP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Do not allow non-organized re-ordering of students between groups.</w:t>
      </w:r>
    </w:p>
    <w:p w:rsidR="008B6349" w:rsidRP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the event of the appearance of symptoms of COVID-19 disease during participation in educational activities or during the working day, immediately leave the university using a mask and take further actions according to the instructions of the attending physician and notify the contact person at the relevant faculty.</w:t>
      </w:r>
    </w:p>
    <w:p w:rsidR="008B6349" w:rsidRDefault="008B6349" w:rsidP="008B6349">
      <w:pPr>
        <w:numPr>
          <w:ilvl w:val="0"/>
          <w:numId w:val="2"/>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suspected COVID-19 disease, the student or staff member is obliged to follow the orange level measures (only the Public Health Authority or his/her attending physician may identify the student or staff member as a suspect). The staff member is obliged to notify his employer, the student must notify the contact person at the faculty concerned.</w:t>
      </w:r>
    </w:p>
    <w:p w:rsidR="003A3DCC" w:rsidRDefault="003A3DCC" w:rsidP="003A3DCC">
      <w:pPr>
        <w:spacing w:before="100" w:beforeAutospacing="1" w:after="144" w:line="240" w:lineRule="auto"/>
        <w:rPr>
          <w:rFonts w:ascii="Open Sans" w:eastAsia="Times New Roman" w:hAnsi="Open Sans" w:cs="Open Sans"/>
          <w:color w:val="333333"/>
          <w:sz w:val="24"/>
          <w:szCs w:val="24"/>
          <w:lang w:bidi="en-US"/>
        </w:rPr>
      </w:pPr>
    </w:p>
    <w:p w:rsidR="003A3DCC" w:rsidRPr="008B6349" w:rsidRDefault="003A3DCC" w:rsidP="003A3DCC">
      <w:pPr>
        <w:spacing w:before="100" w:beforeAutospacing="1" w:after="144" w:line="240" w:lineRule="auto"/>
        <w:rPr>
          <w:rFonts w:ascii="Open Sans" w:eastAsia="Times New Roman" w:hAnsi="Open Sans" w:cs="Open Sans"/>
          <w:color w:val="333333"/>
          <w:sz w:val="24"/>
          <w:szCs w:val="24"/>
          <w:lang w:eastAsia="sk-SK"/>
        </w:rPr>
      </w:pPr>
    </w:p>
    <w:p w:rsidR="008B6349" w:rsidRPr="008B6349" w:rsidRDefault="008B6349" w:rsidP="008B6349">
      <w:pPr>
        <w:spacing w:before="300" w:after="150" w:line="360" w:lineRule="atLeast"/>
        <w:jc w:val="center"/>
        <w:outlineLvl w:val="1"/>
        <w:rPr>
          <w:rFonts w:ascii="inherit" w:eastAsia="Times New Roman" w:hAnsi="inherit" w:cs="Open Sans"/>
          <w:b/>
          <w:bCs/>
          <w:color w:val="D67D1D"/>
          <w:sz w:val="30"/>
          <w:szCs w:val="30"/>
          <w:lang w:eastAsia="sk-SK"/>
        </w:rPr>
      </w:pPr>
      <w:r w:rsidRPr="008B6349">
        <w:rPr>
          <w:rFonts w:ascii="inherit" w:eastAsia="Times New Roman" w:hAnsi="inherit" w:cs="Open Sans"/>
          <w:b/>
          <w:color w:val="D67D1D"/>
          <w:sz w:val="30"/>
          <w:szCs w:val="30"/>
          <w:lang w:bidi="en-US"/>
        </w:rPr>
        <w:lastRenderedPageBreak/>
        <w:t>Orange level – EU in Bratislava has a student or employee with suspected disease of</w:t>
      </w:r>
      <w:r w:rsidRPr="008B6349">
        <w:rPr>
          <w:rFonts w:ascii="inherit" w:eastAsia="Times New Roman" w:hAnsi="inherit" w:cs="Open Sans"/>
          <w:b/>
          <w:color w:val="D67D1D"/>
          <w:sz w:val="30"/>
          <w:szCs w:val="30"/>
          <w:lang w:bidi="en-US"/>
        </w:rPr>
        <w:br/>
        <w:t>COVID-19</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Follow all general anti-epidemic and green level measures.</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 student with suspicion on COVID-19 disease must not participate in the attendance form of teaching until the results of the PCR test or a guidance from the Regional Health Authority -  their absence from classes should be passed on to the contact person at the relevant faculty.</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Close contacts of a student with a suspicion of COVID-19 disease (personal contact with a suspect within two meters longer than 15 minutes, physical contact with the suspect, presence with the suspect in a closed space for more than 15 minutes – e.g. members of one study group) – not to participate in the contact form of teaching – the students’ absence from the classes should be communicated to the contact person at the relevant faculty.</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Teacher should facilitate distance learning by distance methods or in another term for students with a suspicion of COVID-19 disease and for close contacts of such students.</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a negative PCR test of a suspected person – to restore the attendance form of teaching for all excluded persons, if close contacts did not notice signs of COVID-19 disease, have not been in contact with a person suspected of having the disease or confirmed disease or have not been in the area with an increased risk of infection in the last two weeks, etc.</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a positive PCR test of a suspected person – suspend the attendance form of teaching for the whole study group until the time specified by the Public Health Authority and carry out the online teaching.</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An employee with suspected COVID-19 disease remains in home isolation that should be reported this to their employer.</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Close contacts of staff members with a COVID-19 suspect  (students who have been in close contact with them, colleagues in one common room, etc.) – exclude from the physical presence until the results of his PCR test or a guidance from the Public Health Office are delivered.</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Employee in home isolation will continue teaching in a distance form if possible in terms of their health state.</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a negative PCR test of a suspected person    the working process of excluded persons with a close contact to an employee who is suspected of having COVID-19 disease should be restored.</w:t>
      </w:r>
    </w:p>
    <w:p w:rsidR="008B6349" w:rsidRPr="008B6349" w:rsidRDefault="008B6349" w:rsidP="008B6349">
      <w:pPr>
        <w:numPr>
          <w:ilvl w:val="0"/>
          <w:numId w:val="3"/>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positive PCR test of two or more students or at least one member of staff the red level measures must be followed.</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CF000F"/>
          <w:sz w:val="30"/>
          <w:szCs w:val="30"/>
          <w:lang w:eastAsia="sk-SK"/>
        </w:rPr>
      </w:pPr>
      <w:r w:rsidRPr="008B6349">
        <w:rPr>
          <w:rFonts w:ascii="inherit" w:eastAsia="Times New Roman" w:hAnsi="inherit" w:cs="Open Sans"/>
          <w:b/>
          <w:color w:val="CF000F"/>
          <w:sz w:val="30"/>
          <w:szCs w:val="30"/>
          <w:lang w:bidi="en-US"/>
        </w:rPr>
        <w:lastRenderedPageBreak/>
        <w:t>Red level– EU in Bratislava has a case of COVID-19 disease by students or staff</w:t>
      </w:r>
      <w:r w:rsidRPr="008B6349">
        <w:rPr>
          <w:rFonts w:ascii="inherit" w:eastAsia="Times New Roman" w:hAnsi="inherit" w:cs="Open Sans"/>
          <w:b/>
          <w:color w:val="CF000F"/>
          <w:sz w:val="30"/>
          <w:szCs w:val="30"/>
          <w:lang w:bidi="en-US"/>
        </w:rPr>
        <w:br/>
        <w:t>COVID-19</w:t>
      </w:r>
    </w:p>
    <w:p w:rsidR="008B6349" w:rsidRPr="008B6349" w:rsidRDefault="008B6349" w:rsidP="008B6349">
      <w:pPr>
        <w:numPr>
          <w:ilvl w:val="0"/>
          <w:numId w:val="4"/>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general anti-epidemic measures and measures designed for the orange level must be followed.</w:t>
      </w:r>
    </w:p>
    <w:p w:rsidR="008B6349" w:rsidRPr="008B6349" w:rsidRDefault="008B6349" w:rsidP="008B6349">
      <w:pPr>
        <w:numPr>
          <w:ilvl w:val="0"/>
          <w:numId w:val="4"/>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Discontinue teaching in groups of positive students – to carry out teaching exclusively online or in a substitute term.</w:t>
      </w:r>
    </w:p>
    <w:p w:rsidR="008B6349" w:rsidRPr="008B6349" w:rsidRDefault="008B6349" w:rsidP="008B6349">
      <w:pPr>
        <w:numPr>
          <w:ilvl w:val="0"/>
          <w:numId w:val="4"/>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Exclude close contacts of positive students from teaching– implement online teaching for close contacts   or in a substitute term.</w:t>
      </w:r>
    </w:p>
    <w:p w:rsidR="008B6349" w:rsidRPr="008B6349" w:rsidRDefault="008B6349" w:rsidP="008B6349">
      <w:pPr>
        <w:numPr>
          <w:ilvl w:val="0"/>
          <w:numId w:val="4"/>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Restore teaching and return to the green level, following recommendations from the  Public Health Office.</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30" w:lineRule="atLeast"/>
        <w:jc w:val="center"/>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 xml:space="preserve">Furthermore, </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these measures and regulations in student dormitories must be strictly followed, depending on the</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 green, orange, red – colors,</w:t>
      </w:r>
    </w:p>
    <w:p w:rsidR="008B6349" w:rsidRPr="008B6349" w:rsidRDefault="008B6349" w:rsidP="008B6349">
      <w:pPr>
        <w:spacing w:before="150" w:after="150" w:line="300" w:lineRule="atLeast"/>
        <w:jc w:val="center"/>
        <w:outlineLvl w:val="3"/>
        <w:rPr>
          <w:rFonts w:ascii="inherit" w:eastAsia="Times New Roman" w:hAnsi="inherit" w:cs="Open Sans"/>
          <w:color w:val="333333"/>
          <w:sz w:val="24"/>
          <w:szCs w:val="24"/>
          <w:lang w:eastAsia="sk-SK"/>
        </w:rPr>
      </w:pPr>
      <w:r w:rsidRPr="008B6349">
        <w:rPr>
          <w:rFonts w:ascii="inherit" w:eastAsia="Times New Roman" w:hAnsi="inherit" w:cs="Open Sans"/>
          <w:b/>
          <w:color w:val="333333"/>
          <w:sz w:val="24"/>
          <w:szCs w:val="24"/>
          <w:lang w:bidi="en-US"/>
        </w:rPr>
        <w:t xml:space="preserve">which will be communicated by available means </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26D187"/>
          <w:sz w:val="30"/>
          <w:szCs w:val="30"/>
          <w:lang w:eastAsia="sk-SK"/>
        </w:rPr>
      </w:pPr>
      <w:r w:rsidRPr="008B6349">
        <w:rPr>
          <w:rFonts w:ascii="inherit" w:eastAsia="Times New Roman" w:hAnsi="inherit" w:cs="Open Sans"/>
          <w:b/>
          <w:color w:val="26D187"/>
          <w:sz w:val="30"/>
          <w:szCs w:val="30"/>
          <w:lang w:bidi="en-US"/>
        </w:rPr>
        <w:t>Green level</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xml:space="preserve">All general anti-epidemic measures set out in this order related to student dormitories must be followed. In case of violations of these measures, the Disciplinary Code for EU students in Bratislava, in accordance with the EUBA student dormitory order for students shall be applied.   </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Access to student dormitories only to accommodated students and persons working in the premises of the student dormitory or in facilities providing services in the premises of the student dormitory accessible to the public is allowed.</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Students may be accommodated only upon presentation of an affidavit on health status and on travel abroad for the last 14 days </w:t>
      </w:r>
      <w:hyperlink r:id="rId12" w:tgtFrame="_blank" w:tooltip="affidavit on health status and travel abroad" w:history="1">
        <w:r w:rsidRPr="008B6349">
          <w:rPr>
            <w:rFonts w:ascii="Open Sans" w:eastAsia="Times New Roman" w:hAnsi="Open Sans" w:cs="Open Sans"/>
            <w:color w:val="124990"/>
            <w:sz w:val="24"/>
            <w:szCs w:val="24"/>
            <w:u w:val="single"/>
            <w:lang w:bidi="en-US"/>
          </w:rPr>
          <w:t>(Annex 2</w:t>
        </w:r>
      </w:hyperlink>
      <w:r w:rsidRPr="008B6349">
        <w:rPr>
          <w:rFonts w:ascii="Open Sans" w:eastAsia="Times New Roman" w:hAnsi="Open Sans" w:cs="Open Sans"/>
          <w:color w:val="333333"/>
          <w:sz w:val="24"/>
          <w:szCs w:val="24"/>
          <w:lang w:bidi="en-US"/>
        </w:rPr>
        <w:t>).</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Students who are to stay in domestic isolation after entering the territory of the Slovak Republic should only be accommodated after submitting a negative PCR test after five days of stay on the territory of the Slovak Republic.</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Travelling out of student dormitories during the academic year must be minimized.</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the premises (rooms) must be cleaned regularly, with the use of disinfectants by ensuring to comply with other hygiene measures.</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lastRenderedPageBreak/>
        <w:t>In case COVID-19 disease symptoms during a stay in the student dormitory, the doctor must be called immediately, and the management of the student dormitory must be informed and their instructions must be followed.</w:t>
      </w:r>
    </w:p>
    <w:p w:rsidR="008B6349" w:rsidRPr="008B6349" w:rsidRDefault="008B6349" w:rsidP="008B6349">
      <w:pPr>
        <w:numPr>
          <w:ilvl w:val="0"/>
          <w:numId w:val="5"/>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suspected COVID-19 disease by a student staying in a student dormitory or an employee, the measures for the orange level (only the Public Health Office or its attending physician can identify the student or employee as a suspect) must be followed. The employees are obliged to notify their employer, the student, notifies the management of the student dormitory.</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D67D1D"/>
          <w:sz w:val="30"/>
          <w:szCs w:val="30"/>
          <w:lang w:eastAsia="sk-SK"/>
        </w:rPr>
      </w:pPr>
      <w:r w:rsidRPr="008B6349">
        <w:rPr>
          <w:rFonts w:ascii="inherit" w:eastAsia="Times New Roman" w:hAnsi="inherit" w:cs="Open Sans"/>
          <w:b/>
          <w:color w:val="D67D1D"/>
          <w:sz w:val="30"/>
          <w:szCs w:val="30"/>
          <w:lang w:bidi="en-US"/>
        </w:rPr>
        <w:t>Orange level</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general anti-epidemic measures set out in this order relating to student dormitories and all measures designed for the green level must be followed.</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 student with a suspicion of COVID-19 disease, including his or her close contacts must be isolated at home. In case of insufficient capacity for individual isolation in the student dormitory, the isolation of the entire accommodation cell must be ensured.</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The student – in case of a negative PCR test of a suspected person or after instruction from the Public Health Authority must end the mandatory isolation.</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Employee of a student dormitory with suspected COVID-19 disease must be excluded from the working process.</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Close contacts of an employee from the student dormitory with a suspected COVID-19 disease should be excluded from the presence at the workplace.</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a negative PCR test of a suspected person – an employee – the return of excluded close contacts to workmust be ensured.</w:t>
      </w:r>
    </w:p>
    <w:p w:rsidR="008B6349" w:rsidRPr="008B6349" w:rsidRDefault="008B6349" w:rsidP="008B6349">
      <w:pPr>
        <w:numPr>
          <w:ilvl w:val="0"/>
          <w:numId w:val="6"/>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positive PCR test of two or more students or at least one member of staff the red level measures must be followed.</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before="300" w:after="150" w:line="360" w:lineRule="atLeast"/>
        <w:jc w:val="center"/>
        <w:outlineLvl w:val="1"/>
        <w:rPr>
          <w:rFonts w:ascii="inherit" w:eastAsia="Times New Roman" w:hAnsi="inherit" w:cs="Open Sans"/>
          <w:b/>
          <w:bCs/>
          <w:color w:val="CF000F"/>
          <w:sz w:val="30"/>
          <w:szCs w:val="30"/>
          <w:lang w:eastAsia="sk-SK"/>
        </w:rPr>
      </w:pPr>
      <w:r w:rsidRPr="008B6349">
        <w:rPr>
          <w:rFonts w:ascii="inherit" w:eastAsia="Times New Roman" w:hAnsi="inherit" w:cs="Open Sans"/>
          <w:b/>
          <w:color w:val="CF000F"/>
          <w:sz w:val="30"/>
          <w:szCs w:val="30"/>
          <w:lang w:bidi="en-US"/>
        </w:rPr>
        <w:t>Red level</w:t>
      </w:r>
    </w:p>
    <w:p w:rsidR="008B6349" w:rsidRPr="008B6349" w:rsidRDefault="008B6349" w:rsidP="008B6349">
      <w:pPr>
        <w:numPr>
          <w:ilvl w:val="0"/>
          <w:numId w:val="7"/>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All general anti-epidemic measures set out in this order related to student dormitories and all measures designed for the orange level must be followed.</w:t>
      </w:r>
    </w:p>
    <w:p w:rsidR="008B6349" w:rsidRPr="008B6349" w:rsidRDefault="008B6349" w:rsidP="008B6349">
      <w:pPr>
        <w:numPr>
          <w:ilvl w:val="0"/>
          <w:numId w:val="7"/>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A mandatory home isolation for a student with a confirmed disease of COVID-19, including close contacts must be ensured. In case of insufficient capacity for individual isolation in the student dormitory, the isolation of the entire accommodation cell must be ensured.</w:t>
      </w:r>
    </w:p>
    <w:p w:rsidR="008B6349" w:rsidRPr="008B6349" w:rsidRDefault="008B6349" w:rsidP="008B6349">
      <w:pPr>
        <w:numPr>
          <w:ilvl w:val="0"/>
          <w:numId w:val="7"/>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Isolated persons in the student dormitory should be provided with food delivery (paid for by isolated persons) up to the place of accommodation, as well as the collection of waste and provision of necessary purchases.</w:t>
      </w:r>
    </w:p>
    <w:p w:rsidR="008B6349" w:rsidRPr="008B6349" w:rsidRDefault="008B6349" w:rsidP="008B6349">
      <w:pPr>
        <w:numPr>
          <w:ilvl w:val="0"/>
          <w:numId w:val="7"/>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lastRenderedPageBreak/>
        <w:t>All service operations within student dormitories must be closed.</w:t>
      </w:r>
    </w:p>
    <w:p w:rsidR="008B6349" w:rsidRPr="008B6349" w:rsidRDefault="008B6349" w:rsidP="008B6349">
      <w:pPr>
        <w:numPr>
          <w:ilvl w:val="0"/>
          <w:numId w:val="7"/>
        </w:numPr>
        <w:spacing w:before="100" w:beforeAutospacing="1" w:after="144" w:line="240" w:lineRule="auto"/>
        <w:ind w:left="0"/>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 case of the red phase duration  in student dormitories,  the provision of accommodation in relevant parts of the student dorms must be suspended for one week, with the exception of international students who may remain in the student dormitory as a home isolation.</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 </w:t>
      </w:r>
    </w:p>
    <w:p w:rsidR="008B6349" w:rsidRPr="008B6349" w:rsidRDefault="008B6349" w:rsidP="008B6349">
      <w:pPr>
        <w:spacing w:after="150" w:line="480" w:lineRule="atLeast"/>
        <w:jc w:val="righ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Bratislava, 20 August 2020</w:t>
      </w:r>
    </w:p>
    <w:p w:rsidR="008B6349" w:rsidRPr="008B6349" w:rsidRDefault="008B6349" w:rsidP="008B6349">
      <w:pPr>
        <w:spacing w:after="150" w:line="480" w:lineRule="atLeast"/>
        <w:jc w:val="righ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p</w:t>
      </w:r>
      <w:r w:rsidR="003A3DCC">
        <w:rPr>
          <w:rFonts w:ascii="Open Sans" w:eastAsia="Times New Roman" w:hAnsi="Open Sans" w:cs="Open Sans"/>
          <w:color w:val="333333"/>
          <w:sz w:val="24"/>
          <w:szCs w:val="24"/>
          <w:lang w:bidi="en-US"/>
        </w:rPr>
        <w:t>rof. Ing. Ferdinand Daňo, PhD.</w:t>
      </w:r>
      <w:r w:rsidR="003A3DCC">
        <w:rPr>
          <w:rFonts w:ascii="Open Sans" w:eastAsia="Times New Roman" w:hAnsi="Open Sans" w:cs="Open Sans"/>
          <w:color w:val="333333"/>
          <w:sz w:val="24"/>
          <w:szCs w:val="24"/>
          <w:lang w:bidi="en-US"/>
        </w:rPr>
        <w:br/>
        <w:t>R</w:t>
      </w:r>
      <w:bookmarkStart w:id="0" w:name="_GoBack"/>
      <w:bookmarkEnd w:id="0"/>
      <w:r w:rsidRPr="008B6349">
        <w:rPr>
          <w:rFonts w:ascii="Open Sans" w:eastAsia="Times New Roman" w:hAnsi="Open Sans" w:cs="Open Sans"/>
          <w:color w:val="333333"/>
          <w:sz w:val="24"/>
          <w:szCs w:val="24"/>
          <w:lang w:bidi="en-US"/>
        </w:rPr>
        <w:t>ector</w:t>
      </w:r>
    </w:p>
    <w:p w:rsidR="008B6349" w:rsidRDefault="008B6349" w:rsidP="008B6349">
      <w:pPr>
        <w:spacing w:after="150" w:line="480" w:lineRule="atLeast"/>
        <w:rPr>
          <w:rFonts w:ascii="Open Sans" w:eastAsia="Times New Roman" w:hAnsi="Open Sans" w:cs="Open Sans"/>
          <w:color w:val="333333"/>
          <w:sz w:val="24"/>
          <w:szCs w:val="24"/>
          <w:lang w:bidi="en-US"/>
        </w:rPr>
      </w:pPr>
      <w:r w:rsidRPr="008B6349">
        <w:rPr>
          <w:rFonts w:ascii="Open Sans" w:eastAsia="Times New Roman" w:hAnsi="Open Sans" w:cs="Open Sans"/>
          <w:color w:val="333333"/>
          <w:sz w:val="24"/>
          <w:szCs w:val="24"/>
          <w:lang w:bidi="en-US"/>
        </w:rPr>
        <w:t> </w:t>
      </w:r>
    </w:p>
    <w:p w:rsidR="00721792" w:rsidRDefault="00721792" w:rsidP="008B6349">
      <w:pPr>
        <w:spacing w:after="150" w:line="480" w:lineRule="atLeast"/>
        <w:rPr>
          <w:rFonts w:ascii="Open Sans" w:eastAsia="Times New Roman" w:hAnsi="Open Sans" w:cs="Open Sans"/>
          <w:color w:val="333333"/>
          <w:sz w:val="24"/>
          <w:szCs w:val="24"/>
          <w:lang w:bidi="en-US"/>
        </w:rPr>
      </w:pPr>
    </w:p>
    <w:p w:rsidR="00721792" w:rsidRDefault="00721792" w:rsidP="008B6349">
      <w:pPr>
        <w:spacing w:after="150" w:line="480" w:lineRule="atLeast"/>
        <w:rPr>
          <w:rFonts w:ascii="Open Sans" w:eastAsia="Times New Roman" w:hAnsi="Open Sans" w:cs="Open Sans"/>
          <w:color w:val="333333"/>
          <w:sz w:val="24"/>
          <w:szCs w:val="24"/>
          <w:lang w:bidi="en-US"/>
        </w:rPr>
      </w:pPr>
    </w:p>
    <w:p w:rsidR="00721792" w:rsidRPr="008B6349" w:rsidRDefault="00721792" w:rsidP="008B6349">
      <w:pPr>
        <w:spacing w:after="150" w:line="480" w:lineRule="atLeast"/>
        <w:rPr>
          <w:rFonts w:ascii="Open Sans" w:eastAsia="Times New Roman" w:hAnsi="Open Sans" w:cs="Open Sans"/>
          <w:color w:val="333333"/>
          <w:sz w:val="24"/>
          <w:szCs w:val="24"/>
          <w:lang w:eastAsia="sk-SK"/>
        </w:rPr>
      </w:pPr>
    </w:p>
    <w:p w:rsidR="008B6349" w:rsidRPr="008B6349" w:rsidRDefault="008B6349" w:rsidP="008B6349">
      <w:pPr>
        <w:spacing w:before="300" w:after="150" w:line="360" w:lineRule="atLeast"/>
        <w:outlineLvl w:val="1"/>
        <w:rPr>
          <w:rFonts w:ascii="inherit" w:eastAsia="Times New Roman" w:hAnsi="inherit" w:cs="Open Sans"/>
          <w:b/>
          <w:bCs/>
          <w:color w:val="333333"/>
          <w:sz w:val="30"/>
          <w:szCs w:val="30"/>
          <w:lang w:eastAsia="sk-SK"/>
        </w:rPr>
      </w:pPr>
      <w:r w:rsidRPr="008B6349">
        <w:rPr>
          <w:rFonts w:ascii="inherit" w:eastAsia="Times New Roman" w:hAnsi="inherit" w:cs="Open Sans"/>
          <w:b/>
          <w:color w:val="333333"/>
          <w:sz w:val="30"/>
          <w:szCs w:val="30"/>
          <w:lang w:bidi="en-US"/>
        </w:rPr>
        <w:t>Contact persons for students at the faculties</w:t>
      </w:r>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National Economy</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Mgr. Jana Šipošová – tel. +421 2 67291245 – e-mail: </w:t>
      </w:r>
      <w:hyperlink r:id="rId13" w:history="1">
        <w:r w:rsidRPr="008B6349">
          <w:rPr>
            <w:rFonts w:ascii="Open Sans" w:eastAsia="Times New Roman" w:hAnsi="Open Sans" w:cs="Open Sans"/>
            <w:color w:val="124990"/>
            <w:sz w:val="24"/>
            <w:szCs w:val="24"/>
            <w:u w:val="single"/>
            <w:lang w:bidi="en-US"/>
          </w:rPr>
          <w:t>jana.siposova@euba.sk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Commerce</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Ing. Paulina Krnáčová, PhD. – tel. +421 2 67291126 – e-mail: </w:t>
      </w:r>
      <w:hyperlink r:id="rId14" w:history="1">
        <w:r w:rsidRPr="008B6349">
          <w:rPr>
            <w:rFonts w:ascii="Open Sans" w:eastAsia="Times New Roman" w:hAnsi="Open Sans" w:cs="Open Sans"/>
            <w:color w:val="124990"/>
            <w:sz w:val="24"/>
            <w:szCs w:val="24"/>
            <w:u w:val="single"/>
            <w:lang w:bidi="en-US"/>
          </w:rPr>
          <w:t>paulina.krnacova@euba.sk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Economic Informatics</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RNDr. Anna Strešňáková, PhD. – tel. +421 2 67295836 – e-mail: </w:t>
      </w:r>
      <w:hyperlink r:id="rId15" w:history="1">
        <w:r w:rsidRPr="008B6349">
          <w:rPr>
            <w:rFonts w:ascii="Open Sans" w:eastAsia="Times New Roman" w:hAnsi="Open Sans" w:cs="Open Sans"/>
            <w:color w:val="124990"/>
            <w:sz w:val="24"/>
            <w:szCs w:val="24"/>
            <w:u w:val="single"/>
            <w:lang w:bidi="en-US"/>
          </w:rPr>
          <w:t>anna.stresnakova@euba.sk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Business Management</w:t>
      </w:r>
    </w:p>
    <w:p w:rsidR="008B6349" w:rsidRPr="00721792" w:rsidRDefault="008B6349" w:rsidP="008B6349">
      <w:pPr>
        <w:spacing w:after="150" w:line="480" w:lineRule="atLeast"/>
        <w:rPr>
          <w:rFonts w:ascii="Open Sans" w:eastAsia="Times New Roman" w:hAnsi="Open Sans" w:cs="Open Sans"/>
          <w:color w:val="333333"/>
          <w:sz w:val="24"/>
          <w:szCs w:val="24"/>
          <w:lang w:val="de-DE" w:eastAsia="sk-SK"/>
        </w:rPr>
      </w:pPr>
      <w:r w:rsidRPr="00721792">
        <w:rPr>
          <w:rFonts w:ascii="Open Sans" w:eastAsia="Times New Roman" w:hAnsi="Open Sans" w:cs="Open Sans"/>
          <w:color w:val="333333"/>
          <w:sz w:val="24"/>
          <w:szCs w:val="24"/>
          <w:lang w:val="de-DE" w:bidi="en-US"/>
        </w:rPr>
        <w:t>Ing. Zuzana Markovičová – tel. +421 2 67295532 – e-mail: </w:t>
      </w:r>
      <w:hyperlink r:id="rId16" w:history="1">
        <w:r w:rsidRPr="00721792">
          <w:rPr>
            <w:rFonts w:ascii="Open Sans" w:eastAsia="Times New Roman" w:hAnsi="Open Sans" w:cs="Open Sans"/>
            <w:color w:val="124990"/>
            <w:sz w:val="24"/>
            <w:szCs w:val="24"/>
            <w:u w:val="single"/>
            <w:lang w:val="de-DE" w:bidi="en-US"/>
          </w:rPr>
          <w:t>zuzana.markovicova@euba.sk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lastRenderedPageBreak/>
        <w:t>Faculty of International Relations</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Ing. Kristina Baculáková, PhD. – tel. +421 2 67295474 – e-mail: </w:t>
      </w:r>
      <w:hyperlink r:id="rId17" w:history="1">
        <w:r w:rsidRPr="008B6349">
          <w:rPr>
            <w:rFonts w:ascii="Open Sans" w:eastAsia="Times New Roman" w:hAnsi="Open Sans" w:cs="Open Sans"/>
            <w:color w:val="124990"/>
            <w:sz w:val="24"/>
            <w:szCs w:val="24"/>
            <w:u w:val="single"/>
            <w:lang w:bidi="en-US"/>
          </w:rPr>
          <w:t>kristina.baculakova@euba.sk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Applied Languages</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PaedDr. Eva Stradiotová, PhD. – tel. +421 67295226 – e-mail: </w:t>
      </w:r>
      <w:hyperlink r:id="rId18" w:history="1">
        <w:r w:rsidRPr="008B6349">
          <w:rPr>
            <w:rFonts w:ascii="Open Sans" w:eastAsia="Times New Roman" w:hAnsi="Open Sans" w:cs="Open Sans"/>
            <w:color w:val="124990"/>
            <w:sz w:val="24"/>
            <w:szCs w:val="24"/>
            <w:u w:val="single"/>
            <w:lang w:bidi="en-US"/>
          </w:rPr>
          <w:t>eva.stradiotova@euba.sk</w:t>
        </w:r>
      </w:hyperlink>
    </w:p>
    <w:p w:rsidR="008B6349" w:rsidRPr="008B6349" w:rsidRDefault="008B6349" w:rsidP="008B6349">
      <w:pPr>
        <w:spacing w:before="300" w:after="150" w:line="330" w:lineRule="atLeast"/>
        <w:outlineLvl w:val="2"/>
        <w:rPr>
          <w:rFonts w:ascii="inherit" w:eastAsia="Times New Roman" w:hAnsi="inherit" w:cs="Open Sans"/>
          <w:color w:val="333333"/>
          <w:sz w:val="27"/>
          <w:szCs w:val="27"/>
          <w:lang w:eastAsia="sk-SK"/>
        </w:rPr>
      </w:pPr>
      <w:r w:rsidRPr="008B6349">
        <w:rPr>
          <w:rFonts w:ascii="inherit" w:eastAsia="Times New Roman" w:hAnsi="inherit" w:cs="Open Sans"/>
          <w:b/>
          <w:color w:val="333333"/>
          <w:sz w:val="27"/>
          <w:szCs w:val="27"/>
          <w:lang w:bidi="en-US"/>
        </w:rPr>
        <w:t>Faculty of Business Economics in Košice</w:t>
      </w:r>
    </w:p>
    <w:p w:rsidR="008B6349" w:rsidRPr="008B6349" w:rsidRDefault="008B6349" w:rsidP="008B6349">
      <w:pPr>
        <w:spacing w:after="150" w:line="480" w:lineRule="atLeast"/>
        <w:rPr>
          <w:rFonts w:ascii="Open Sans" w:eastAsia="Times New Roman" w:hAnsi="Open Sans" w:cs="Open Sans"/>
          <w:color w:val="333333"/>
          <w:sz w:val="24"/>
          <w:szCs w:val="24"/>
          <w:lang w:eastAsia="sk-SK"/>
        </w:rPr>
      </w:pPr>
      <w:r w:rsidRPr="008B6349">
        <w:rPr>
          <w:rFonts w:ascii="Open Sans" w:eastAsia="Times New Roman" w:hAnsi="Open Sans" w:cs="Open Sans"/>
          <w:color w:val="333333"/>
          <w:sz w:val="24"/>
          <w:szCs w:val="24"/>
          <w:lang w:bidi="en-US"/>
        </w:rPr>
        <w:t>Ing. Petra Szaryszová, PhD. – tel. +421 55 7223254 – e-mail: </w:t>
      </w:r>
      <w:hyperlink r:id="rId19" w:history="1">
        <w:r w:rsidRPr="008B6349">
          <w:rPr>
            <w:rFonts w:ascii="Open Sans" w:eastAsia="Times New Roman" w:hAnsi="Open Sans" w:cs="Open Sans"/>
            <w:color w:val="124990"/>
            <w:sz w:val="24"/>
            <w:szCs w:val="24"/>
            <w:u w:val="single"/>
            <w:lang w:bidi="en-US"/>
          </w:rPr>
          <w:t>petra.szaryszova@euke.sk</w:t>
        </w:r>
      </w:hyperlink>
    </w:p>
    <w:p w:rsidR="00836D42" w:rsidRDefault="00836D42"/>
    <w:sectPr w:rsidR="00836D4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5F" w:rsidRDefault="002C2B5F" w:rsidP="003A3DCC">
      <w:pPr>
        <w:spacing w:after="0" w:line="240" w:lineRule="auto"/>
      </w:pPr>
      <w:r>
        <w:separator/>
      </w:r>
    </w:p>
  </w:endnote>
  <w:endnote w:type="continuationSeparator" w:id="0">
    <w:p w:rsidR="002C2B5F" w:rsidRDefault="002C2B5F" w:rsidP="003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34354"/>
      <w:docPartObj>
        <w:docPartGallery w:val="Page Numbers (Bottom of Page)"/>
        <w:docPartUnique/>
      </w:docPartObj>
    </w:sdtPr>
    <w:sdtContent>
      <w:p w:rsidR="003A3DCC" w:rsidRDefault="003A3DCC">
        <w:pPr>
          <w:pStyle w:val="Pta"/>
          <w:jc w:val="center"/>
        </w:pPr>
        <w:r>
          <w:fldChar w:fldCharType="begin"/>
        </w:r>
        <w:r>
          <w:instrText>PAGE   \* MERGEFORMAT</w:instrText>
        </w:r>
        <w:r>
          <w:fldChar w:fldCharType="separate"/>
        </w:r>
        <w:r w:rsidRPr="003A3DCC">
          <w:rPr>
            <w:noProof/>
            <w:lang w:val="sk-SK"/>
          </w:rPr>
          <w:t>8</w:t>
        </w:r>
        <w:r>
          <w:fldChar w:fldCharType="end"/>
        </w:r>
      </w:p>
    </w:sdtContent>
  </w:sdt>
  <w:p w:rsidR="003A3DCC" w:rsidRDefault="003A3D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5F" w:rsidRDefault="002C2B5F" w:rsidP="003A3DCC">
      <w:pPr>
        <w:spacing w:after="0" w:line="240" w:lineRule="auto"/>
      </w:pPr>
      <w:r>
        <w:separator/>
      </w:r>
    </w:p>
  </w:footnote>
  <w:footnote w:type="continuationSeparator" w:id="0">
    <w:p w:rsidR="002C2B5F" w:rsidRDefault="002C2B5F" w:rsidP="003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3B95"/>
    <w:multiLevelType w:val="multilevel"/>
    <w:tmpl w:val="F464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81BC1"/>
    <w:multiLevelType w:val="multilevel"/>
    <w:tmpl w:val="FE5A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216EE"/>
    <w:multiLevelType w:val="multilevel"/>
    <w:tmpl w:val="CCF8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40D87"/>
    <w:multiLevelType w:val="multilevel"/>
    <w:tmpl w:val="53E8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10042"/>
    <w:multiLevelType w:val="multilevel"/>
    <w:tmpl w:val="403A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34F7D"/>
    <w:multiLevelType w:val="multilevel"/>
    <w:tmpl w:val="8F3E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B1566"/>
    <w:multiLevelType w:val="multilevel"/>
    <w:tmpl w:val="4456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49"/>
    <w:rsid w:val="002C2B5F"/>
    <w:rsid w:val="003A3DCC"/>
    <w:rsid w:val="00721792"/>
    <w:rsid w:val="00836D42"/>
    <w:rsid w:val="008B63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CD2A-745E-474A-B186-82CC1413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B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B634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8B634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8B634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B634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B634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8B634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8B6349"/>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8B63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B6349"/>
    <w:rPr>
      <w:b/>
      <w:bCs/>
    </w:rPr>
  </w:style>
  <w:style w:type="character" w:styleId="Hypertextovprepojenie">
    <w:name w:val="Hyperlink"/>
    <w:basedOn w:val="Predvolenpsmoodseku"/>
    <w:uiPriority w:val="99"/>
    <w:semiHidden/>
    <w:unhideWhenUsed/>
    <w:rsid w:val="008B6349"/>
    <w:rPr>
      <w:color w:val="0000FF"/>
      <w:u w:val="single"/>
    </w:rPr>
  </w:style>
  <w:style w:type="paragraph" w:styleId="Hlavika">
    <w:name w:val="header"/>
    <w:basedOn w:val="Normlny"/>
    <w:link w:val="HlavikaChar"/>
    <w:uiPriority w:val="99"/>
    <w:unhideWhenUsed/>
    <w:rsid w:val="003A3D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3DCC"/>
  </w:style>
  <w:style w:type="paragraph" w:styleId="Pta">
    <w:name w:val="footer"/>
    <w:basedOn w:val="Normlny"/>
    <w:link w:val="PtaChar"/>
    <w:uiPriority w:val="99"/>
    <w:unhideWhenUsed/>
    <w:rsid w:val="003A3DCC"/>
    <w:pPr>
      <w:tabs>
        <w:tab w:val="center" w:pos="4536"/>
        <w:tab w:val="right" w:pos="9072"/>
      </w:tabs>
      <w:spacing w:after="0" w:line="240" w:lineRule="auto"/>
    </w:pPr>
  </w:style>
  <w:style w:type="character" w:customStyle="1" w:styleId="PtaChar">
    <w:name w:val="Päta Char"/>
    <w:basedOn w:val="Predvolenpsmoodseku"/>
    <w:link w:val="Pta"/>
    <w:uiPriority w:val="99"/>
    <w:rsid w:val="003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79621">
      <w:bodyDiv w:val="1"/>
      <w:marLeft w:val="0"/>
      <w:marRight w:val="0"/>
      <w:marTop w:val="0"/>
      <w:marBottom w:val="0"/>
      <w:divBdr>
        <w:top w:val="none" w:sz="0" w:space="0" w:color="auto"/>
        <w:left w:val="none" w:sz="0" w:space="0" w:color="auto"/>
        <w:bottom w:val="none" w:sz="0" w:space="0" w:color="auto"/>
        <w:right w:val="none" w:sz="0" w:space="0" w:color="auto"/>
      </w:divBdr>
      <w:divsChild>
        <w:div w:id="712199124">
          <w:marLeft w:val="0"/>
          <w:marRight w:val="0"/>
          <w:marTop w:val="0"/>
          <w:marBottom w:val="300"/>
          <w:divBdr>
            <w:top w:val="none" w:sz="0" w:space="0" w:color="auto"/>
            <w:left w:val="none" w:sz="0" w:space="0" w:color="auto"/>
            <w:bottom w:val="single" w:sz="6" w:space="0" w:color="EEEEEE"/>
            <w:right w:val="none" w:sz="0" w:space="0" w:color="auto"/>
          </w:divBdr>
        </w:div>
        <w:div w:id="195790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ba.sk/www_write/files/SK/aktivity-media/aktuality/2020/08-2020-dotaznik_o_zdravotnom_stave_a_cestovani_do_zahranicia.docx" TargetMode="External"/><Relationship Id="rId13" Type="http://schemas.openxmlformats.org/officeDocument/2006/relationships/hyperlink" Target="mailto:jana.siposova@euba.sk" TargetMode="External"/><Relationship Id="rId18" Type="http://schemas.openxmlformats.org/officeDocument/2006/relationships/hyperlink" Target="mailto:eva.stradiotova@euba.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ba.sk/www_write/files/SK/aktivity-media/aktuality/2020/08-2020-dotaznik_o_zdravotnom_stave_a_cestovani_do_zahranicia.docx" TargetMode="External"/><Relationship Id="rId12" Type="http://schemas.openxmlformats.org/officeDocument/2006/relationships/hyperlink" Target="https://euba.sk/www_write/files/SK/aktivity-media/aktuality/2020/08-2020-cestne_vyhlasenie_o_zdravotnom_stave_a_cestovani_do_zahranicia-student.docx" TargetMode="External"/><Relationship Id="rId17" Type="http://schemas.openxmlformats.org/officeDocument/2006/relationships/hyperlink" Target="mailto:kristina.baculakova@euba.sk" TargetMode="External"/><Relationship Id="rId2" Type="http://schemas.openxmlformats.org/officeDocument/2006/relationships/styles" Target="styles.xml"/><Relationship Id="rId16" Type="http://schemas.openxmlformats.org/officeDocument/2006/relationships/hyperlink" Target="mailto:zuzana.markovicova@euba.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ba.sk/www_write/files/SK/aktivity-media/aktuality/2020/08-2020-cestne_vyhlasenie_o_zdravotnom_stave_a_cestovani_do_zahranicia-student.docx" TargetMode="External"/><Relationship Id="rId5" Type="http://schemas.openxmlformats.org/officeDocument/2006/relationships/footnotes" Target="footnotes.xml"/><Relationship Id="rId15" Type="http://schemas.openxmlformats.org/officeDocument/2006/relationships/hyperlink" Target="mailto:anna.stresnakova@euba.sk" TargetMode="External"/><Relationship Id="rId10" Type="http://schemas.openxmlformats.org/officeDocument/2006/relationships/hyperlink" Target="https://euba.sk/www_write/files/SK/aktivity-media/aktuality/2020/08-2020-cestne_vyhlasenie_o_zdravotnom_stave_a_cestovani_do_zahranicia-student.docx" TargetMode="External"/><Relationship Id="rId19" Type="http://schemas.openxmlformats.org/officeDocument/2006/relationships/hyperlink" Target="mailto:petra.szaryszova@euke.sk" TargetMode="External"/><Relationship Id="rId4" Type="http://schemas.openxmlformats.org/officeDocument/2006/relationships/webSettings" Target="webSettings.xml"/><Relationship Id="rId9" Type="http://schemas.openxmlformats.org/officeDocument/2006/relationships/hyperlink" Target="https://euba.sk/www_write/files/SK/aktivity-media/aktuality/2020/08-2020-cestne_vyhlasenie_o_zdravotnom_stave_a_cestovani_do_zahranicia-student.docx" TargetMode="External"/><Relationship Id="rId14" Type="http://schemas.openxmlformats.org/officeDocument/2006/relationships/hyperlink" Target="mailto:paulina.krnacova@euba.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2284</Words>
  <Characters>13024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omv02</cp:lastModifiedBy>
  <cp:revision>3</cp:revision>
  <dcterms:created xsi:type="dcterms:W3CDTF">2020-08-26T15:44:00Z</dcterms:created>
  <dcterms:modified xsi:type="dcterms:W3CDTF">2020-08-26T15:45:00Z</dcterms:modified>
</cp:coreProperties>
</file>