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CB1" w:rsidRPr="00F05CB1" w:rsidRDefault="00F05CB1" w:rsidP="00595A70">
      <w:pPr>
        <w:jc w:val="both"/>
        <w:rPr>
          <w:lang w:val="en-GB"/>
        </w:rPr>
      </w:pPr>
    </w:p>
    <w:p w:rsidR="00567443" w:rsidRPr="00F1504E" w:rsidRDefault="00F05CB1" w:rsidP="00595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</w:pPr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 xml:space="preserve">Detailed information and reservation methods of the </w:t>
      </w:r>
      <w:r w:rsidR="00E876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s</w:t>
      </w:r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pecial</w:t>
      </w:r>
      <w:r w:rsidR="00E876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ized f</w:t>
      </w:r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 xml:space="preserve">acility </w:t>
      </w:r>
      <w:proofErr w:type="spellStart"/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Gabčíkovo</w:t>
      </w:r>
      <w:proofErr w:type="spellEnd"/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 xml:space="preserve"> - STU in Bratislava (hereinafter only specialized facility </w:t>
      </w:r>
      <w:proofErr w:type="spellStart"/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Gabčíkovo</w:t>
      </w:r>
      <w:proofErr w:type="spellEnd"/>
      <w:r w:rsidRPr="00F150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)</w:t>
      </w:r>
    </w:p>
    <w:p w:rsidR="00F05CB1" w:rsidRPr="00F1504E" w:rsidRDefault="00F05CB1" w:rsidP="00595A7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</w:pPr>
    </w:p>
    <w:p w:rsidR="00F05CB1" w:rsidRPr="00F1504E" w:rsidRDefault="00F05CB1" w:rsidP="00595A70">
      <w:pPr>
        <w:jc w:val="both"/>
        <w:rPr>
          <w:rFonts w:ascii="Times New Roman" w:hAnsi="Times New Roman" w:cs="Times New Roman"/>
          <w:lang w:val="en-GB"/>
        </w:rPr>
      </w:pPr>
      <w:r w:rsidRPr="00F1504E">
        <w:rPr>
          <w:rFonts w:ascii="Times New Roman" w:hAnsi="Times New Roman" w:cs="Times New Roman"/>
          <w:lang w:val="en-GB"/>
        </w:rPr>
        <w:t xml:space="preserve">A student who arrives from a country that is currently not on the list of safe countries is obliged to register in the state COVID PASS system at </w:t>
      </w:r>
      <w:hyperlink r:id="rId5" w:history="1">
        <w:r w:rsidRPr="00F1504E">
          <w:rPr>
            <w:rStyle w:val="Hypertextovprepojenie"/>
            <w:rFonts w:ascii="Times New Roman" w:hAnsi="Times New Roman" w:cs="Times New Roman"/>
            <w:lang w:val="en-GB"/>
          </w:rPr>
          <w:t>https://korona.gov.sk/ehranica/#</w:t>
        </w:r>
      </w:hyperlink>
      <w:r w:rsidRPr="00F1504E">
        <w:rPr>
          <w:rFonts w:ascii="Times New Roman" w:hAnsi="Times New Roman" w:cs="Times New Roman"/>
          <w:lang w:val="en-GB"/>
        </w:rPr>
        <w:t xml:space="preserve">  before </w:t>
      </w:r>
      <w:r w:rsidR="00595A70">
        <w:rPr>
          <w:rFonts w:ascii="Times New Roman" w:hAnsi="Times New Roman" w:cs="Times New Roman"/>
          <w:lang w:val="en-GB"/>
        </w:rPr>
        <w:t>entering</w:t>
      </w:r>
      <w:r w:rsidRPr="00F1504E">
        <w:rPr>
          <w:rFonts w:ascii="Times New Roman" w:hAnsi="Times New Roman" w:cs="Times New Roman"/>
          <w:lang w:val="en-GB"/>
        </w:rPr>
        <w:t xml:space="preserve"> to the territory of the Slovak Republic.</w:t>
      </w:r>
    </w:p>
    <w:p w:rsidR="00F05CB1" w:rsidRPr="00F1504E" w:rsidRDefault="00F05CB1" w:rsidP="00595A70">
      <w:pPr>
        <w:jc w:val="both"/>
        <w:rPr>
          <w:rFonts w:ascii="Times New Roman" w:hAnsi="Times New Roman" w:cs="Times New Roman"/>
          <w:lang w:val="en-GB"/>
        </w:rPr>
      </w:pPr>
    </w:p>
    <w:p w:rsidR="00F1504E" w:rsidRDefault="00F05CB1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F1504E">
        <w:rPr>
          <w:rFonts w:ascii="Times New Roman" w:hAnsi="Times New Roman" w:cs="Times New Roman"/>
          <w:lang w:val="en-GB"/>
        </w:rPr>
        <w:t xml:space="preserve">Home isolation in specialized facility </w:t>
      </w:r>
      <w:proofErr w:type="spellStart"/>
      <w:r w:rsidRPr="00F1504E">
        <w:rPr>
          <w:rFonts w:ascii="Times New Roman" w:hAnsi="Times New Roman" w:cs="Times New Roman"/>
          <w:lang w:val="en-GB"/>
        </w:rPr>
        <w:t>Gabčíkovo</w:t>
      </w:r>
      <w:proofErr w:type="spellEnd"/>
      <w:r w:rsidRPr="00F1504E">
        <w:rPr>
          <w:rFonts w:ascii="Times New Roman" w:hAnsi="Times New Roman" w:cs="Times New Roman"/>
          <w:lang w:val="en-GB"/>
        </w:rPr>
        <w:t xml:space="preserve"> can be carried out only from September 7</w:t>
      </w:r>
      <w:r w:rsidRPr="00F1504E">
        <w:rPr>
          <w:rFonts w:ascii="Times New Roman" w:hAnsi="Times New Roman" w:cs="Times New Roman"/>
          <w:vertAlign w:val="superscript"/>
          <w:lang w:val="en-GB"/>
        </w:rPr>
        <w:t>th</w:t>
      </w:r>
      <w:r w:rsidRPr="00F1504E">
        <w:rPr>
          <w:rFonts w:ascii="Times New Roman" w:hAnsi="Times New Roman" w:cs="Times New Roman"/>
          <w:lang w:val="en-GB"/>
        </w:rPr>
        <w:t xml:space="preserve">, 2020 and </w:t>
      </w:r>
      <w:r w:rsidR="00595A70">
        <w:rPr>
          <w:rFonts w:ascii="Times New Roman" w:hAnsi="Times New Roman" w:cs="Times New Roman"/>
          <w:lang w:val="en-GB"/>
        </w:rPr>
        <w:t xml:space="preserve">it is </w:t>
      </w:r>
      <w:r w:rsidRPr="00F1504E">
        <w:rPr>
          <w:rFonts w:ascii="Times New Roman" w:hAnsi="Times New Roman" w:cs="Times New Roman"/>
          <w:lang w:val="en-GB"/>
        </w:rPr>
        <w:t>mandatory until a negative result of the RT-PCR test for COVID-19 is obtained.</w:t>
      </w:r>
    </w:p>
    <w:p w:rsidR="00F1504E" w:rsidRDefault="00F1504E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F1504E">
        <w:rPr>
          <w:rFonts w:ascii="Times New Roman" w:hAnsi="Times New Roman" w:cs="Times New Roman"/>
          <w:lang w:val="en-GB"/>
        </w:rPr>
        <w:t xml:space="preserve">The student is obliged to undergo laboratory diagnostics for COVID-19 disease no earlier than on the fifth day of isolation. If the test result </w:t>
      </w:r>
      <w:r w:rsidR="00E87656">
        <w:rPr>
          <w:rFonts w:ascii="Times New Roman" w:hAnsi="Times New Roman" w:cs="Times New Roman"/>
          <w:lang w:val="en-GB"/>
        </w:rPr>
        <w:t xml:space="preserve">is </w:t>
      </w:r>
      <w:r w:rsidRPr="00F1504E">
        <w:rPr>
          <w:rFonts w:ascii="Times New Roman" w:hAnsi="Times New Roman" w:cs="Times New Roman"/>
          <w:lang w:val="en-GB"/>
        </w:rPr>
        <w:t xml:space="preserve">positive, then the home isolation continues, and it is necessary to follow all instructions of the relevant Regional Public Health Authority. If the result of the test </w:t>
      </w:r>
      <w:r w:rsidR="00E87656">
        <w:rPr>
          <w:rFonts w:ascii="Times New Roman" w:hAnsi="Times New Roman" w:cs="Times New Roman"/>
          <w:lang w:val="en-GB"/>
        </w:rPr>
        <w:t xml:space="preserve">is </w:t>
      </w:r>
      <w:r w:rsidRPr="00F1504E">
        <w:rPr>
          <w:rFonts w:ascii="Times New Roman" w:hAnsi="Times New Roman" w:cs="Times New Roman"/>
          <w:lang w:val="en-GB"/>
        </w:rPr>
        <w:t>negative, then the home isolation ends</w:t>
      </w:r>
      <w:r w:rsidR="00E87656">
        <w:rPr>
          <w:rFonts w:ascii="Times New Roman" w:hAnsi="Times New Roman" w:cs="Times New Roman"/>
          <w:lang w:val="en-GB"/>
        </w:rPr>
        <w:t xml:space="preserve">, </w:t>
      </w:r>
      <w:r w:rsidRPr="00F1504E">
        <w:rPr>
          <w:rFonts w:ascii="Times New Roman" w:hAnsi="Times New Roman" w:cs="Times New Roman"/>
          <w:lang w:val="en-GB"/>
        </w:rPr>
        <w:t xml:space="preserve">and the student can stay in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F1504E">
        <w:rPr>
          <w:rFonts w:ascii="Times New Roman" w:hAnsi="Times New Roman" w:cs="Times New Roman"/>
          <w:lang w:val="en-GB"/>
        </w:rPr>
        <w:t>dormitor</w:t>
      </w:r>
      <w:r>
        <w:rPr>
          <w:rFonts w:ascii="Times New Roman" w:hAnsi="Times New Roman" w:cs="Times New Roman"/>
          <w:lang w:val="en-GB"/>
        </w:rPr>
        <w:t xml:space="preserve">y where was allocated accommodation. </w:t>
      </w:r>
    </w:p>
    <w:p w:rsidR="00F1504E" w:rsidRDefault="00F1504E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</w:t>
      </w:r>
      <w:r w:rsidRPr="00F1504E">
        <w:rPr>
          <w:rFonts w:ascii="Times New Roman" w:hAnsi="Times New Roman" w:cs="Times New Roman"/>
          <w:lang w:val="en-GB"/>
        </w:rPr>
        <w:t xml:space="preserve">pon arrival from the home isolation to the student </w:t>
      </w:r>
      <w:r>
        <w:rPr>
          <w:rFonts w:ascii="Times New Roman" w:hAnsi="Times New Roman" w:cs="Times New Roman"/>
          <w:lang w:val="en-GB"/>
        </w:rPr>
        <w:t>dormitory</w:t>
      </w:r>
      <w:r w:rsidRPr="00F1504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where</w:t>
      </w:r>
      <w:r w:rsidRPr="00F1504E">
        <w:rPr>
          <w:rFonts w:ascii="Times New Roman" w:hAnsi="Times New Roman" w:cs="Times New Roman"/>
          <w:lang w:val="en-GB"/>
        </w:rPr>
        <w:t xml:space="preserve"> was allocated accommodatio</w:t>
      </w:r>
      <w:r>
        <w:rPr>
          <w:rFonts w:ascii="Times New Roman" w:hAnsi="Times New Roman" w:cs="Times New Roman"/>
          <w:lang w:val="en-GB"/>
        </w:rPr>
        <w:t xml:space="preserve">n, student </w:t>
      </w:r>
      <w:r w:rsidRPr="00F1504E">
        <w:rPr>
          <w:rFonts w:ascii="Times New Roman" w:hAnsi="Times New Roman" w:cs="Times New Roman"/>
          <w:lang w:val="en-GB"/>
        </w:rPr>
        <w:t>shall submit a confirmation of a negative RT-PCR test for COVID-19</w:t>
      </w:r>
      <w:r>
        <w:rPr>
          <w:rFonts w:ascii="Times New Roman" w:hAnsi="Times New Roman" w:cs="Times New Roman"/>
          <w:lang w:val="en-GB"/>
        </w:rPr>
        <w:t xml:space="preserve"> taken</w:t>
      </w:r>
      <w:r w:rsidRPr="00F1504E">
        <w:rPr>
          <w:rFonts w:ascii="Times New Roman" w:hAnsi="Times New Roman" w:cs="Times New Roman"/>
          <w:lang w:val="en-GB"/>
        </w:rPr>
        <w:t xml:space="preserve"> in the territory of the Slovak Republi</w:t>
      </w:r>
      <w:r>
        <w:rPr>
          <w:rFonts w:ascii="Times New Roman" w:hAnsi="Times New Roman" w:cs="Times New Roman"/>
          <w:lang w:val="en-GB"/>
        </w:rPr>
        <w:t>c</w:t>
      </w:r>
    </w:p>
    <w:p w:rsidR="00F1504E" w:rsidRDefault="00F1504E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Pr="00F1504E">
        <w:rPr>
          <w:rFonts w:ascii="Times New Roman" w:hAnsi="Times New Roman" w:cs="Times New Roman"/>
          <w:lang w:val="en-GB"/>
        </w:rPr>
        <w:t xml:space="preserve">tudent is obliged to pay a fee for the provision of home </w:t>
      </w:r>
      <w:r w:rsidR="00E87656">
        <w:rPr>
          <w:rFonts w:ascii="Times New Roman" w:hAnsi="Times New Roman" w:cs="Times New Roman"/>
          <w:lang w:val="en-GB"/>
        </w:rPr>
        <w:t>isolation</w:t>
      </w:r>
      <w:r w:rsidRPr="00F1504E">
        <w:rPr>
          <w:rFonts w:ascii="Times New Roman" w:hAnsi="Times New Roman" w:cs="Times New Roman"/>
          <w:lang w:val="en-GB"/>
        </w:rPr>
        <w:t xml:space="preserve"> in the </w:t>
      </w:r>
      <w:r w:rsidR="00091C2A">
        <w:rPr>
          <w:rFonts w:ascii="Times New Roman" w:hAnsi="Times New Roman" w:cs="Times New Roman"/>
          <w:lang w:val="en-GB"/>
        </w:rPr>
        <w:t>s</w:t>
      </w:r>
      <w:r w:rsidRPr="00F1504E">
        <w:rPr>
          <w:rFonts w:ascii="Times New Roman" w:hAnsi="Times New Roman" w:cs="Times New Roman"/>
          <w:lang w:val="en-GB"/>
        </w:rPr>
        <w:t>pecia</w:t>
      </w:r>
      <w:r w:rsidR="00091C2A">
        <w:rPr>
          <w:rFonts w:ascii="Times New Roman" w:hAnsi="Times New Roman" w:cs="Times New Roman"/>
          <w:lang w:val="en-GB"/>
        </w:rPr>
        <w:t>lized f</w:t>
      </w:r>
      <w:r w:rsidRPr="00F1504E">
        <w:rPr>
          <w:rFonts w:ascii="Times New Roman" w:hAnsi="Times New Roman" w:cs="Times New Roman"/>
          <w:lang w:val="en-GB"/>
        </w:rPr>
        <w:t xml:space="preserve">acility </w:t>
      </w:r>
      <w:proofErr w:type="spellStart"/>
      <w:r w:rsidRPr="00F1504E">
        <w:rPr>
          <w:rFonts w:ascii="Times New Roman" w:hAnsi="Times New Roman" w:cs="Times New Roman"/>
          <w:lang w:val="en-GB"/>
        </w:rPr>
        <w:t>Gabčíkovo</w:t>
      </w:r>
      <w:proofErr w:type="spellEnd"/>
      <w:r w:rsidRPr="00F1504E">
        <w:rPr>
          <w:rFonts w:ascii="Times New Roman" w:hAnsi="Times New Roman" w:cs="Times New Roman"/>
          <w:lang w:val="en-GB"/>
        </w:rPr>
        <w:t xml:space="preserve"> for:</w:t>
      </w:r>
    </w:p>
    <w:p w:rsidR="00091C2A" w:rsidRPr="00091C2A" w:rsidRDefault="00F1504E" w:rsidP="00595A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en-GB"/>
        </w:rPr>
      </w:pPr>
      <w:r w:rsidRPr="00091C2A">
        <w:rPr>
          <w:rFonts w:ascii="Times New Roman" w:hAnsi="Times New Roman" w:cs="Times New Roman"/>
          <w:i/>
          <w:iCs/>
          <w:lang w:val="en-GB"/>
        </w:rPr>
        <w:t xml:space="preserve">accommodation services per person </w:t>
      </w:r>
      <w:r w:rsidR="007F20DF">
        <w:rPr>
          <w:rFonts w:ascii="Times New Roman" w:hAnsi="Times New Roman" w:cs="Times New Roman"/>
          <w:i/>
          <w:iCs/>
          <w:lang w:val="en-GB"/>
        </w:rPr>
        <w:t xml:space="preserve">/ </w:t>
      </w:r>
      <w:r w:rsidRPr="00091C2A">
        <w:rPr>
          <w:rFonts w:ascii="Times New Roman" w:hAnsi="Times New Roman" w:cs="Times New Roman"/>
          <w:i/>
          <w:iCs/>
          <w:lang w:val="en-GB"/>
        </w:rPr>
        <w:t>night -</w:t>
      </w:r>
      <w:r w:rsidR="00091C2A" w:rsidRPr="00091C2A">
        <w:rPr>
          <w:rFonts w:ascii="Times New Roman" w:hAnsi="Times New Roman" w:cs="Times New Roman"/>
          <w:i/>
          <w:iCs/>
          <w:lang w:val="en-GB"/>
        </w:rPr>
        <w:t xml:space="preserve"> EUR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 4</w:t>
      </w:r>
      <w:r w:rsidR="00091C2A" w:rsidRPr="00091C2A">
        <w:rPr>
          <w:rFonts w:ascii="Times New Roman" w:hAnsi="Times New Roman" w:cs="Times New Roman"/>
          <w:i/>
          <w:iCs/>
          <w:lang w:val="en-GB"/>
        </w:rPr>
        <w:t>.</w:t>
      </w:r>
      <w:r w:rsidRPr="00091C2A">
        <w:rPr>
          <w:rFonts w:ascii="Times New Roman" w:hAnsi="Times New Roman" w:cs="Times New Roman"/>
          <w:i/>
          <w:iCs/>
          <w:lang w:val="en-GB"/>
        </w:rPr>
        <w:t>00,</w:t>
      </w:r>
    </w:p>
    <w:p w:rsidR="00091C2A" w:rsidRPr="00091C2A" w:rsidRDefault="00F1504E" w:rsidP="00595A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en-GB"/>
        </w:rPr>
      </w:pPr>
      <w:r w:rsidRPr="00091C2A">
        <w:rPr>
          <w:rFonts w:ascii="Times New Roman" w:hAnsi="Times New Roman" w:cs="Times New Roman"/>
          <w:i/>
          <w:iCs/>
          <w:lang w:val="en-GB"/>
        </w:rPr>
        <w:t xml:space="preserve">all-day </w:t>
      </w:r>
      <w:r w:rsidR="00E87656">
        <w:rPr>
          <w:rFonts w:ascii="Times New Roman" w:hAnsi="Times New Roman" w:cs="Times New Roman"/>
          <w:i/>
          <w:iCs/>
          <w:lang w:val="en-GB"/>
        </w:rPr>
        <w:t>meals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 (breakfast, lunch, dinner) per person </w:t>
      </w:r>
      <w:r w:rsidR="007F20DF">
        <w:rPr>
          <w:rFonts w:ascii="Times New Roman" w:hAnsi="Times New Roman" w:cs="Times New Roman"/>
          <w:i/>
          <w:iCs/>
          <w:lang w:val="en-GB"/>
        </w:rPr>
        <w:t xml:space="preserve">/ </w:t>
      </w:r>
      <w:r w:rsidRPr="00091C2A">
        <w:rPr>
          <w:rFonts w:ascii="Times New Roman" w:hAnsi="Times New Roman" w:cs="Times New Roman"/>
          <w:i/>
          <w:iCs/>
          <w:lang w:val="en-GB"/>
        </w:rPr>
        <w:t>day - EUR 13.00,</w:t>
      </w:r>
    </w:p>
    <w:p w:rsidR="00F1504E" w:rsidRDefault="00F1504E" w:rsidP="00595A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en-GB"/>
        </w:rPr>
      </w:pPr>
      <w:r w:rsidRPr="00091C2A">
        <w:rPr>
          <w:rFonts w:ascii="Times New Roman" w:hAnsi="Times New Roman" w:cs="Times New Roman"/>
          <w:i/>
          <w:iCs/>
          <w:lang w:val="en-GB"/>
        </w:rPr>
        <w:t>service</w:t>
      </w:r>
      <w:r w:rsidR="00E87656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E87656" w:rsidRPr="00091C2A">
        <w:rPr>
          <w:rFonts w:ascii="Times New Roman" w:hAnsi="Times New Roman" w:cs="Times New Roman"/>
          <w:i/>
          <w:iCs/>
          <w:lang w:val="en-GB"/>
        </w:rPr>
        <w:t>payment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 „</w:t>
      </w:r>
      <w:r w:rsidR="00091C2A">
        <w:rPr>
          <w:rFonts w:ascii="Times New Roman" w:hAnsi="Times New Roman" w:cs="Times New Roman"/>
          <w:i/>
          <w:iCs/>
          <w:lang w:val="en-GB"/>
        </w:rPr>
        <w:t>Full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 central </w:t>
      </w:r>
      <w:r w:rsidR="00091C2A">
        <w:rPr>
          <w:rFonts w:ascii="Times New Roman" w:hAnsi="Times New Roman" w:cs="Times New Roman"/>
          <w:i/>
          <w:iCs/>
          <w:lang w:val="en-GB"/>
        </w:rPr>
        <w:t>safety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 service, n. </w:t>
      </w:r>
      <w:proofErr w:type="gramStart"/>
      <w:r w:rsidRPr="00091C2A">
        <w:rPr>
          <w:rFonts w:ascii="Times New Roman" w:hAnsi="Times New Roman" w:cs="Times New Roman"/>
          <w:i/>
          <w:iCs/>
          <w:lang w:val="en-GB"/>
        </w:rPr>
        <w:t>o“</w:t>
      </w:r>
      <w:r w:rsidR="00E87656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091C2A">
        <w:rPr>
          <w:rFonts w:ascii="Times New Roman" w:hAnsi="Times New Roman" w:cs="Times New Roman"/>
          <w:i/>
          <w:iCs/>
          <w:lang w:val="en-GB"/>
        </w:rPr>
        <w:t>which</w:t>
      </w:r>
      <w:proofErr w:type="gramEnd"/>
      <w:r w:rsidRPr="00091C2A">
        <w:rPr>
          <w:rFonts w:ascii="Times New Roman" w:hAnsi="Times New Roman" w:cs="Times New Roman"/>
          <w:i/>
          <w:iCs/>
          <w:lang w:val="en-GB"/>
        </w:rPr>
        <w:t xml:space="preserve"> provides </w:t>
      </w:r>
      <w:r w:rsidR="00091C2A" w:rsidRPr="00E87656">
        <w:rPr>
          <w:rFonts w:ascii="Times New Roman" w:hAnsi="Times New Roman" w:cs="Times New Roman"/>
          <w:i/>
          <w:iCs/>
          <w:lang w:val="en-GB"/>
        </w:rPr>
        <w:t xml:space="preserve">specialized facility </w:t>
      </w:r>
      <w:proofErr w:type="spellStart"/>
      <w:r w:rsidRPr="00E87656">
        <w:rPr>
          <w:rFonts w:ascii="Times New Roman" w:hAnsi="Times New Roman" w:cs="Times New Roman"/>
          <w:i/>
          <w:iCs/>
          <w:lang w:val="en-GB"/>
        </w:rPr>
        <w:t>Gabčíkovo</w:t>
      </w:r>
      <w:proofErr w:type="spellEnd"/>
      <w:r w:rsidRPr="00091C2A">
        <w:rPr>
          <w:rFonts w:ascii="Times New Roman" w:hAnsi="Times New Roman" w:cs="Times New Roman"/>
          <w:i/>
          <w:iCs/>
          <w:lang w:val="en-GB"/>
        </w:rPr>
        <w:t xml:space="preserve"> all services related to logistics</w:t>
      </w:r>
      <w:r w:rsidR="00E87656">
        <w:rPr>
          <w:rFonts w:ascii="Times New Roman" w:hAnsi="Times New Roman" w:cs="Times New Roman"/>
          <w:i/>
          <w:iCs/>
          <w:lang w:val="en-GB"/>
        </w:rPr>
        <w:t xml:space="preserve">, </w:t>
      </w:r>
      <w:r w:rsidRPr="00091C2A">
        <w:rPr>
          <w:rFonts w:ascii="Times New Roman" w:hAnsi="Times New Roman" w:cs="Times New Roman"/>
          <w:i/>
          <w:iCs/>
          <w:lang w:val="en-GB"/>
        </w:rPr>
        <w:t xml:space="preserve">student stay and internet fee - </w:t>
      </w:r>
      <w:r w:rsidR="00091C2A" w:rsidRPr="00091C2A">
        <w:rPr>
          <w:rFonts w:ascii="Times New Roman" w:hAnsi="Times New Roman" w:cs="Times New Roman"/>
          <w:i/>
          <w:iCs/>
          <w:lang w:val="en-GB"/>
        </w:rPr>
        <w:t xml:space="preserve">EUR </w:t>
      </w:r>
      <w:r w:rsidRPr="00091C2A">
        <w:rPr>
          <w:rFonts w:ascii="Times New Roman" w:hAnsi="Times New Roman" w:cs="Times New Roman"/>
          <w:i/>
          <w:iCs/>
          <w:lang w:val="en-GB"/>
        </w:rPr>
        <w:t>50.00 per person for the entire stay in the facility.</w:t>
      </w:r>
    </w:p>
    <w:p w:rsidR="00091C2A" w:rsidRPr="00091C2A" w:rsidRDefault="00091C2A" w:rsidP="00595A70">
      <w:pPr>
        <w:pStyle w:val="Odsekzoznamu"/>
        <w:ind w:left="1068"/>
        <w:jc w:val="both"/>
        <w:rPr>
          <w:rFonts w:ascii="Times New Roman" w:hAnsi="Times New Roman" w:cs="Times New Roman"/>
          <w:i/>
          <w:iCs/>
          <w:lang w:val="en-GB"/>
        </w:rPr>
      </w:pPr>
    </w:p>
    <w:p w:rsidR="00091C2A" w:rsidRPr="00091C2A" w:rsidRDefault="00091C2A" w:rsidP="00595A70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en-GB"/>
        </w:rPr>
        <w:t>S</w:t>
      </w:r>
      <w:r w:rsidRPr="00091C2A">
        <w:rPr>
          <w:rFonts w:ascii="Times New Roman" w:hAnsi="Times New Roman" w:cs="Times New Roman"/>
          <w:lang w:val="en-GB"/>
        </w:rPr>
        <w:t xml:space="preserve">tudent who wants to </w:t>
      </w:r>
      <w:r>
        <w:rPr>
          <w:rFonts w:ascii="Times New Roman" w:hAnsi="Times New Roman" w:cs="Times New Roman"/>
          <w:lang w:val="en-GB"/>
        </w:rPr>
        <w:t>carry out</w:t>
      </w:r>
      <w:r w:rsidRPr="00091C2A">
        <w:rPr>
          <w:rFonts w:ascii="Times New Roman" w:hAnsi="Times New Roman" w:cs="Times New Roman"/>
          <w:lang w:val="en-GB"/>
        </w:rPr>
        <w:t xml:space="preserve"> home isolation in </w:t>
      </w:r>
      <w:r w:rsidRPr="00F1504E">
        <w:rPr>
          <w:rFonts w:ascii="Times New Roman" w:hAnsi="Times New Roman" w:cs="Times New Roman"/>
          <w:lang w:val="en-GB"/>
        </w:rPr>
        <w:t xml:space="preserve">specialized facility </w:t>
      </w:r>
      <w:proofErr w:type="spellStart"/>
      <w:r w:rsidRPr="00091C2A">
        <w:rPr>
          <w:rFonts w:ascii="Times New Roman" w:hAnsi="Times New Roman" w:cs="Times New Roman"/>
          <w:lang w:val="en-GB"/>
        </w:rPr>
        <w:t>Gabčíkovo</w:t>
      </w:r>
      <w:proofErr w:type="spellEnd"/>
      <w:r w:rsidRPr="00091C2A">
        <w:rPr>
          <w:rFonts w:ascii="Times New Roman" w:hAnsi="Times New Roman" w:cs="Times New Roman"/>
          <w:lang w:val="en-GB"/>
        </w:rPr>
        <w:t xml:space="preserve"> must </w:t>
      </w:r>
      <w:r w:rsidR="00E87656">
        <w:rPr>
          <w:rFonts w:ascii="Times New Roman" w:hAnsi="Times New Roman" w:cs="Times New Roman"/>
          <w:lang w:val="en-GB"/>
        </w:rPr>
        <w:t>send</w:t>
      </w:r>
      <w:r w:rsidRPr="00091C2A">
        <w:rPr>
          <w:rFonts w:ascii="Times New Roman" w:hAnsi="Times New Roman" w:cs="Times New Roman"/>
          <w:lang w:val="en-GB"/>
        </w:rPr>
        <w:t xml:space="preserve"> the following data to the e-mail address: </w:t>
      </w:r>
      <w:hyperlink r:id="rId6" w:history="1">
        <w:r w:rsidRPr="00DC6E80">
          <w:rPr>
            <w:rStyle w:val="Hypertextovprepojenie"/>
            <w:rFonts w:ascii="Times New Roman" w:hAnsi="Times New Roman" w:cs="Times New Roman"/>
            <w:lang w:val="en-GB"/>
          </w:rPr>
          <w:t>cpcus@euba.sk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Pr="00091C2A">
        <w:rPr>
          <w:rFonts w:ascii="Times New Roman" w:hAnsi="Times New Roman" w:cs="Times New Roman"/>
          <w:lang w:val="en-GB"/>
        </w:rPr>
        <w:t xml:space="preserve"> at least 3 working days before arrival: </w:t>
      </w:r>
    </w:p>
    <w:p w:rsidR="00091C2A" w:rsidRPr="00091C2A" w:rsidRDefault="00091C2A" w:rsidP="00595A70">
      <w:pPr>
        <w:pStyle w:val="Odsekzoznamu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091C2A">
        <w:rPr>
          <w:rFonts w:ascii="Times New Roman" w:hAnsi="Times New Roman" w:cs="Times New Roman"/>
          <w:lang w:val="en-GB"/>
        </w:rPr>
        <w:t>name and surname,</w:t>
      </w:r>
    </w:p>
    <w:p w:rsidR="00091C2A" w:rsidRPr="00091C2A" w:rsidRDefault="00091C2A" w:rsidP="00595A70">
      <w:pPr>
        <w:pStyle w:val="Odsekzoznamu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091C2A">
        <w:rPr>
          <w:rFonts w:ascii="Times New Roman" w:hAnsi="Times New Roman" w:cs="Times New Roman"/>
          <w:lang w:val="en-GB"/>
        </w:rPr>
        <w:t>address of permanent residence,</w:t>
      </w:r>
    </w:p>
    <w:p w:rsidR="00091C2A" w:rsidRPr="00091C2A" w:rsidRDefault="00091C2A" w:rsidP="00595A70">
      <w:pPr>
        <w:pStyle w:val="Odsekzoznamu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091C2A">
        <w:rPr>
          <w:rFonts w:ascii="Times New Roman" w:hAnsi="Times New Roman" w:cs="Times New Roman"/>
          <w:lang w:val="en-GB"/>
        </w:rPr>
        <w:t>date and estimated time of arrival.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F1504E" w:rsidRDefault="00F1504E" w:rsidP="00595A70">
      <w:pPr>
        <w:jc w:val="both"/>
        <w:rPr>
          <w:rFonts w:ascii="Times New Roman" w:hAnsi="Times New Roman" w:cs="Times New Roman"/>
          <w:i/>
          <w:iCs/>
          <w:lang w:val="en-GB"/>
        </w:rPr>
      </w:pPr>
    </w:p>
    <w:p w:rsidR="00091C2A" w:rsidRPr="00091C2A" w:rsidRDefault="00091C2A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091C2A">
        <w:rPr>
          <w:rFonts w:ascii="Times New Roman" w:hAnsi="Times New Roman" w:cs="Times New Roman"/>
          <w:b/>
          <w:bCs/>
          <w:u w:val="single"/>
          <w:lang w:val="en-GB"/>
        </w:rPr>
        <w:t xml:space="preserve">Student can </w:t>
      </w:r>
      <w:r w:rsidR="00E87656">
        <w:rPr>
          <w:rFonts w:ascii="Times New Roman" w:hAnsi="Times New Roman" w:cs="Times New Roman"/>
          <w:b/>
          <w:bCs/>
          <w:u w:val="single"/>
          <w:lang w:val="en-GB"/>
        </w:rPr>
        <w:t>carry out</w:t>
      </w:r>
      <w:r w:rsidRPr="00091C2A">
        <w:rPr>
          <w:rFonts w:ascii="Times New Roman" w:hAnsi="Times New Roman" w:cs="Times New Roman"/>
          <w:b/>
          <w:bCs/>
          <w:u w:val="single"/>
          <w:lang w:val="en-GB"/>
        </w:rPr>
        <w:t xml:space="preserve"> home </w:t>
      </w:r>
      <w:r w:rsidR="00C03D9D" w:rsidRPr="00C03D9D">
        <w:rPr>
          <w:rFonts w:ascii="Times New Roman" w:hAnsi="Times New Roman" w:cs="Times New Roman"/>
          <w:b/>
          <w:bCs/>
          <w:u w:val="single"/>
          <w:lang w:val="en-GB"/>
        </w:rPr>
        <w:t xml:space="preserve">isolation </w:t>
      </w:r>
      <w:r w:rsidRPr="00091C2A">
        <w:rPr>
          <w:rFonts w:ascii="Times New Roman" w:hAnsi="Times New Roman" w:cs="Times New Roman"/>
          <w:b/>
          <w:bCs/>
          <w:u w:val="single"/>
          <w:lang w:val="en-GB"/>
        </w:rPr>
        <w:t xml:space="preserve">in specialized facility </w:t>
      </w:r>
      <w:proofErr w:type="spellStart"/>
      <w:r w:rsidRPr="00091C2A">
        <w:rPr>
          <w:rFonts w:ascii="Times New Roman" w:hAnsi="Times New Roman" w:cs="Times New Roman"/>
          <w:b/>
          <w:bCs/>
          <w:u w:val="single"/>
          <w:lang w:val="en-GB"/>
        </w:rPr>
        <w:t>Gabčíkovo</w:t>
      </w:r>
      <w:proofErr w:type="spellEnd"/>
      <w:r w:rsidRPr="00091C2A">
        <w:rPr>
          <w:rFonts w:ascii="Times New Roman" w:hAnsi="Times New Roman" w:cs="Times New Roman"/>
          <w:b/>
          <w:bCs/>
          <w:u w:val="single"/>
          <w:lang w:val="en-GB"/>
        </w:rPr>
        <w:t xml:space="preserve"> only if 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student </w:t>
      </w:r>
      <w:r w:rsidR="00C03D9D">
        <w:rPr>
          <w:rFonts w:ascii="Times New Roman" w:hAnsi="Times New Roman" w:cs="Times New Roman"/>
          <w:b/>
          <w:bCs/>
          <w:u w:val="single"/>
          <w:lang w:val="en-GB"/>
        </w:rPr>
        <w:t xml:space="preserve">has </w:t>
      </w:r>
      <w:r w:rsidR="007F20DF">
        <w:rPr>
          <w:rFonts w:ascii="Times New Roman" w:hAnsi="Times New Roman" w:cs="Times New Roman"/>
          <w:b/>
          <w:bCs/>
          <w:u w:val="single"/>
          <w:lang w:val="en-GB"/>
        </w:rPr>
        <w:t>its</w:t>
      </w:r>
      <w:r w:rsidR="00C03D9D">
        <w:rPr>
          <w:rFonts w:ascii="Times New Roman" w:hAnsi="Times New Roman" w:cs="Times New Roman"/>
          <w:b/>
          <w:bCs/>
          <w:u w:val="single"/>
          <w:lang w:val="en-GB"/>
        </w:rPr>
        <w:t xml:space="preserve"> reservation </w:t>
      </w:r>
      <w:r w:rsidRPr="00091C2A">
        <w:rPr>
          <w:rFonts w:ascii="Times New Roman" w:hAnsi="Times New Roman" w:cs="Times New Roman"/>
          <w:b/>
          <w:bCs/>
          <w:u w:val="single"/>
          <w:lang w:val="en-GB"/>
        </w:rPr>
        <w:t>confirmed in advance by e-mail and makes a reservation by 12.9.2020 with the last possible entry into the facility from 15.9.2020.</w:t>
      </w:r>
    </w:p>
    <w:p w:rsidR="00091C2A" w:rsidRPr="00091C2A" w:rsidRDefault="00091C2A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091C2A">
        <w:rPr>
          <w:rFonts w:ascii="Times New Roman" w:hAnsi="Times New Roman" w:cs="Times New Roman"/>
          <w:lang w:val="en-GB"/>
        </w:rPr>
        <w:t xml:space="preserve">Transport to the </w:t>
      </w:r>
      <w:r w:rsidR="00C03D9D" w:rsidRPr="00F1504E">
        <w:rPr>
          <w:rFonts w:ascii="Times New Roman" w:hAnsi="Times New Roman" w:cs="Times New Roman"/>
          <w:lang w:val="en-GB"/>
        </w:rPr>
        <w:t xml:space="preserve">specialized facility </w:t>
      </w:r>
      <w:proofErr w:type="spellStart"/>
      <w:r w:rsidRPr="00091C2A">
        <w:rPr>
          <w:rFonts w:ascii="Times New Roman" w:hAnsi="Times New Roman" w:cs="Times New Roman"/>
          <w:lang w:val="en-GB"/>
        </w:rPr>
        <w:t>Gabčíkovo</w:t>
      </w:r>
      <w:proofErr w:type="spellEnd"/>
      <w:r w:rsidRPr="00091C2A">
        <w:rPr>
          <w:rFonts w:ascii="Times New Roman" w:hAnsi="Times New Roman" w:cs="Times New Roman"/>
          <w:lang w:val="en-GB"/>
        </w:rPr>
        <w:t xml:space="preserve"> and return from </w:t>
      </w:r>
      <w:r w:rsidR="00C03D9D" w:rsidRPr="00F1504E">
        <w:rPr>
          <w:rFonts w:ascii="Times New Roman" w:hAnsi="Times New Roman" w:cs="Times New Roman"/>
          <w:lang w:val="en-GB"/>
        </w:rPr>
        <w:t xml:space="preserve">specialized facility </w:t>
      </w:r>
      <w:proofErr w:type="spellStart"/>
      <w:r w:rsidRPr="00091C2A">
        <w:rPr>
          <w:rFonts w:ascii="Times New Roman" w:hAnsi="Times New Roman" w:cs="Times New Roman"/>
          <w:lang w:val="en-GB"/>
        </w:rPr>
        <w:t>Gabčíkovo</w:t>
      </w:r>
      <w:proofErr w:type="spellEnd"/>
      <w:r w:rsidRPr="00091C2A">
        <w:rPr>
          <w:rFonts w:ascii="Times New Roman" w:hAnsi="Times New Roman" w:cs="Times New Roman"/>
          <w:lang w:val="en-GB"/>
        </w:rPr>
        <w:t xml:space="preserve"> to the student </w:t>
      </w:r>
      <w:r w:rsidR="0035186F">
        <w:rPr>
          <w:rFonts w:ascii="Times New Roman" w:hAnsi="Times New Roman" w:cs="Times New Roman"/>
          <w:lang w:val="en-GB"/>
        </w:rPr>
        <w:t>dormitory</w:t>
      </w:r>
      <w:r w:rsidRPr="00091C2A">
        <w:rPr>
          <w:rFonts w:ascii="Times New Roman" w:hAnsi="Times New Roman" w:cs="Times New Roman"/>
          <w:lang w:val="en-GB"/>
        </w:rPr>
        <w:t xml:space="preserve"> will be provided by the student individually at his own expense.</w:t>
      </w:r>
    </w:p>
    <w:p w:rsidR="00091C2A" w:rsidRDefault="0035186F" w:rsidP="00595A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091C2A" w:rsidRPr="00091C2A">
        <w:rPr>
          <w:rFonts w:ascii="Times New Roman" w:hAnsi="Times New Roman" w:cs="Times New Roman"/>
          <w:lang w:val="en-GB"/>
        </w:rPr>
        <w:t xml:space="preserve">tudent must pay the payment for accommodation and catering services in cash after the end of </w:t>
      </w:r>
      <w:r w:rsidR="007F20DF">
        <w:rPr>
          <w:rFonts w:ascii="Times New Roman" w:hAnsi="Times New Roman" w:cs="Times New Roman"/>
          <w:lang w:val="en-GB"/>
        </w:rPr>
        <w:t xml:space="preserve">stay </w:t>
      </w:r>
      <w:r w:rsidR="00091C2A" w:rsidRPr="00091C2A">
        <w:rPr>
          <w:rFonts w:ascii="Times New Roman" w:hAnsi="Times New Roman" w:cs="Times New Roman"/>
          <w:lang w:val="en-GB"/>
        </w:rPr>
        <w:t xml:space="preserve">at the reception of </w:t>
      </w:r>
      <w:r w:rsidRPr="00F1504E">
        <w:rPr>
          <w:rFonts w:ascii="Times New Roman" w:hAnsi="Times New Roman" w:cs="Times New Roman"/>
          <w:lang w:val="en-GB"/>
        </w:rPr>
        <w:t xml:space="preserve">specialized facility </w:t>
      </w:r>
      <w:proofErr w:type="spellStart"/>
      <w:r w:rsidR="00091C2A" w:rsidRPr="00091C2A">
        <w:rPr>
          <w:rFonts w:ascii="Times New Roman" w:hAnsi="Times New Roman" w:cs="Times New Roman"/>
          <w:lang w:val="en-GB"/>
        </w:rPr>
        <w:t>Gabčíkovo</w:t>
      </w:r>
      <w:proofErr w:type="spellEnd"/>
      <w:r w:rsidR="00091C2A" w:rsidRPr="00091C2A">
        <w:rPr>
          <w:rFonts w:ascii="Times New Roman" w:hAnsi="Times New Roman" w:cs="Times New Roman"/>
          <w:lang w:val="en-GB"/>
        </w:rPr>
        <w:t>.</w:t>
      </w: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P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Pr="0035186F" w:rsidRDefault="0035186F" w:rsidP="00595A70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35186F">
        <w:rPr>
          <w:rFonts w:ascii="Times New Roman" w:hAnsi="Times New Roman" w:cs="Times New Roman"/>
          <w:b/>
          <w:bCs/>
          <w:lang w:val="en-GB"/>
        </w:rPr>
        <w:t>Please note that obtaining a negative test will require approximately 9 days of home isolation.</w:t>
      </w:r>
    </w:p>
    <w:p w:rsidR="0035186F" w:rsidRP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  <w:r w:rsidRPr="0035186F">
        <w:rPr>
          <w:rFonts w:ascii="Times New Roman" w:hAnsi="Times New Roman" w:cs="Times New Roman"/>
          <w:lang w:val="en-GB"/>
        </w:rPr>
        <w:lastRenderedPageBreak/>
        <w:t xml:space="preserve">The current list of safe countries is published on the website of the </w:t>
      </w:r>
      <w:r w:rsidRPr="00F1504E">
        <w:rPr>
          <w:rFonts w:ascii="Times New Roman" w:hAnsi="Times New Roman" w:cs="Times New Roman"/>
          <w:lang w:val="en-GB"/>
        </w:rPr>
        <w:t>Regional Public Health Authority</w:t>
      </w:r>
      <w:r w:rsidRPr="0035186F">
        <w:rPr>
          <w:rFonts w:ascii="Times New Roman" w:hAnsi="Times New Roman" w:cs="Times New Roman"/>
          <w:lang w:val="en-GB"/>
        </w:rPr>
        <w:t xml:space="preserve"> of the Slovak Republic </w:t>
      </w:r>
      <w:hyperlink r:id="rId7" w:history="1">
        <w:r w:rsidRPr="00DC6E80">
          <w:rPr>
            <w:rStyle w:val="Hypertextovprepojenie"/>
            <w:rFonts w:ascii="Times New Roman" w:hAnsi="Times New Roman" w:cs="Times New Roman"/>
            <w:lang w:val="en-GB"/>
          </w:rPr>
          <w:t>www.uvzsr.sk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Pr="0035186F">
        <w:rPr>
          <w:rFonts w:ascii="Times New Roman" w:hAnsi="Times New Roman" w:cs="Times New Roman"/>
          <w:lang w:val="en-GB"/>
        </w:rPr>
        <w:t xml:space="preserve"> or on the website of the Ministry of Foreign </w:t>
      </w:r>
      <w:r>
        <w:rPr>
          <w:rFonts w:ascii="Times New Roman" w:hAnsi="Times New Roman" w:cs="Times New Roman"/>
          <w:lang w:val="en-GB"/>
        </w:rPr>
        <w:t xml:space="preserve">and European Affairs </w:t>
      </w:r>
      <w:r w:rsidRPr="0035186F">
        <w:rPr>
          <w:rFonts w:ascii="Times New Roman" w:hAnsi="Times New Roman" w:cs="Times New Roman"/>
          <w:lang w:val="en-GB"/>
        </w:rPr>
        <w:t xml:space="preserve">of the Slovak Republic </w:t>
      </w:r>
      <w:hyperlink r:id="rId8" w:history="1">
        <w:r w:rsidRPr="00DC6E80">
          <w:rPr>
            <w:rStyle w:val="Hypertextovprepojenie"/>
            <w:rFonts w:ascii="Times New Roman" w:hAnsi="Times New Roman" w:cs="Times New Roman"/>
            <w:lang w:val="en-GB"/>
          </w:rPr>
          <w:t>www.mzv.sk</w:t>
        </w:r>
      </w:hyperlink>
      <w:r>
        <w:rPr>
          <w:rFonts w:ascii="Times New Roman" w:hAnsi="Times New Roman" w:cs="Times New Roman"/>
          <w:lang w:val="en-GB"/>
        </w:rPr>
        <w:t>.</w:t>
      </w:r>
      <w:r w:rsidRPr="0035186F">
        <w:rPr>
          <w:rFonts w:ascii="Times New Roman" w:hAnsi="Times New Roman" w:cs="Times New Roman"/>
          <w:lang w:val="en-GB"/>
        </w:rPr>
        <w:t xml:space="preserve"> It is necessary to monitor the </w:t>
      </w:r>
      <w:r>
        <w:rPr>
          <w:rFonts w:ascii="Times New Roman" w:hAnsi="Times New Roman" w:cs="Times New Roman"/>
          <w:lang w:val="en-GB"/>
        </w:rPr>
        <w:t>up-to-date</w:t>
      </w:r>
      <w:r w:rsidRPr="0035186F">
        <w:rPr>
          <w:rFonts w:ascii="Times New Roman" w:hAnsi="Times New Roman" w:cs="Times New Roman"/>
          <w:lang w:val="en-GB"/>
        </w:rPr>
        <w:t xml:space="preserve"> list of safe countries before the student's arrival </w:t>
      </w:r>
      <w:r>
        <w:rPr>
          <w:rFonts w:ascii="Times New Roman" w:hAnsi="Times New Roman" w:cs="Times New Roman"/>
          <w:lang w:val="en-GB"/>
        </w:rPr>
        <w:t xml:space="preserve">to the territory </w:t>
      </w:r>
      <w:r w:rsidRPr="0035186F">
        <w:rPr>
          <w:rFonts w:ascii="Times New Roman" w:hAnsi="Times New Roman" w:cs="Times New Roman"/>
          <w:lang w:val="en-GB"/>
        </w:rPr>
        <w:t>of the Slovak Republic.</w:t>
      </w: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  <w:r w:rsidRPr="0035186F">
        <w:rPr>
          <w:rFonts w:ascii="Times New Roman" w:eastAsia="Times New Roman" w:hAnsi="Times New Roman" w:cs="Times New Roman"/>
          <w:lang w:val="sk-SK" w:eastAsia="sk-SK"/>
        </w:rPr>
        <w:br/>
      </w:r>
      <w:r w:rsidRPr="0035186F">
        <w:rPr>
          <w:rFonts w:ascii="Times New Roman" w:hAnsi="Times New Roman" w:cs="Times New Roman"/>
          <w:lang w:val="en-GB"/>
        </w:rPr>
        <w:t xml:space="preserve">Transport connections Bratislava - </w:t>
      </w:r>
      <w:proofErr w:type="spellStart"/>
      <w:r w:rsidRPr="0035186F">
        <w:rPr>
          <w:rFonts w:ascii="Times New Roman" w:hAnsi="Times New Roman" w:cs="Times New Roman"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: </w:t>
      </w:r>
      <w:hyperlink r:id="rId9" w:history="1">
        <w:r w:rsidRPr="0035186F">
          <w:rPr>
            <w:rStyle w:val="Hypertextovprepojenie"/>
            <w:rFonts w:ascii="Times New Roman" w:hAnsi="Times New Roman" w:cs="Times New Roman"/>
            <w:lang w:val="en-GB"/>
          </w:rPr>
          <w:t>https://www.sadds.sk/sk/cestovny-poriadok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Pr="0035186F" w:rsidRDefault="0035186F" w:rsidP="00595A70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35186F">
        <w:rPr>
          <w:rFonts w:ascii="Times New Roman" w:hAnsi="Times New Roman" w:cs="Times New Roman"/>
          <w:b/>
          <w:bCs/>
          <w:lang w:val="en-GB"/>
        </w:rPr>
        <w:t xml:space="preserve">Address </w:t>
      </w:r>
      <w:r w:rsidR="007F20DF">
        <w:rPr>
          <w:rFonts w:ascii="Times New Roman" w:hAnsi="Times New Roman" w:cs="Times New Roman"/>
          <w:b/>
          <w:bCs/>
          <w:lang w:val="en-GB"/>
        </w:rPr>
        <w:t xml:space="preserve">of </w:t>
      </w:r>
      <w:r w:rsidRPr="0035186F">
        <w:rPr>
          <w:rFonts w:ascii="Times New Roman" w:hAnsi="Times New Roman" w:cs="Times New Roman"/>
          <w:b/>
          <w:bCs/>
          <w:lang w:val="en-GB"/>
        </w:rPr>
        <w:t xml:space="preserve">specialized facility </w:t>
      </w:r>
      <w:proofErr w:type="spellStart"/>
      <w:r w:rsidRPr="0035186F">
        <w:rPr>
          <w:rFonts w:ascii="Times New Roman" w:hAnsi="Times New Roman" w:cs="Times New Roman"/>
          <w:b/>
          <w:bCs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b/>
          <w:bCs/>
          <w:lang w:val="en-GB"/>
        </w:rPr>
        <w:t>:</w:t>
      </w:r>
      <w:r w:rsidRPr="0035186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5186F">
        <w:rPr>
          <w:rFonts w:ascii="Times New Roman" w:hAnsi="Times New Roman" w:cs="Times New Roman"/>
          <w:lang w:val="en-GB"/>
        </w:rPr>
        <w:t>Dunajská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 1352/93, 930 05 </w:t>
      </w:r>
      <w:proofErr w:type="spellStart"/>
      <w:r w:rsidRPr="0035186F">
        <w:rPr>
          <w:rFonts w:ascii="Times New Roman" w:hAnsi="Times New Roman" w:cs="Times New Roman"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 GPS coordinates: 47 ° 53'08.5 "N 17 ° 33'50.8" E ubytovanie.gabcikovo@stuba.sk </w:t>
      </w:r>
      <w:proofErr w:type="gramStart"/>
      <w:r w:rsidRPr="0035186F">
        <w:rPr>
          <w:rFonts w:ascii="Times New Roman" w:hAnsi="Times New Roman" w:cs="Times New Roman"/>
          <w:lang w:val="en-GB"/>
        </w:rPr>
        <w:t>Tel .</w:t>
      </w:r>
      <w:proofErr w:type="gramEnd"/>
      <w:r w:rsidRPr="0035186F">
        <w:rPr>
          <w:rFonts w:ascii="Times New Roman" w:hAnsi="Times New Roman" w:cs="Times New Roman"/>
          <w:lang w:val="en-GB"/>
        </w:rPr>
        <w:t>: + 421 947 482</w:t>
      </w:r>
      <w:r>
        <w:rPr>
          <w:rFonts w:ascii="Times New Roman" w:hAnsi="Times New Roman" w:cs="Times New Roman"/>
          <w:lang w:val="en-GB"/>
        </w:rPr>
        <w:t> </w:t>
      </w:r>
      <w:r w:rsidRPr="0035186F">
        <w:rPr>
          <w:rFonts w:ascii="Times New Roman" w:hAnsi="Times New Roman" w:cs="Times New Roman"/>
          <w:lang w:val="en-GB"/>
        </w:rPr>
        <w:t>222</w:t>
      </w: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p w:rsid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8590556" wp14:editId="5A2E7547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760720" cy="5001895"/>
            <wp:effectExtent l="0" t="0" r="0" b="8255"/>
            <wp:wrapTight wrapText="bothSides">
              <wp:wrapPolygon edited="0">
                <wp:start x="0" y="0"/>
                <wp:lineTo x="0" y="21553"/>
                <wp:lineTo x="21500" y="21553"/>
                <wp:lineTo x="21500" y="0"/>
                <wp:lineTo x="0" y="0"/>
              </wp:wrapPolygon>
            </wp:wrapTight>
            <wp:docPr id="1" name="Obrázok 1" descr="Obrázok, na ktorom je vzduch, sneh, muž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zduch, sneh, muž&#10;&#10;Automaticky generovaný popi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86F" w:rsidRP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  <w:r w:rsidRPr="0035186F"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t xml:space="preserve">Picture n. </w:t>
      </w:r>
      <w:r w:rsidRPr="0035186F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 s</w:t>
      </w:r>
      <w:r w:rsidRPr="0035186F">
        <w:rPr>
          <w:rFonts w:ascii="Times New Roman" w:hAnsi="Times New Roman" w:cs="Times New Roman"/>
          <w:lang w:val="en-GB"/>
        </w:rPr>
        <w:t>hows the road from the cent</w:t>
      </w:r>
      <w:r w:rsidR="007F20DF">
        <w:rPr>
          <w:rFonts w:ascii="Times New Roman" w:hAnsi="Times New Roman" w:cs="Times New Roman"/>
          <w:lang w:val="en-GB"/>
        </w:rPr>
        <w:t>re</w:t>
      </w:r>
      <w:r w:rsidRPr="0035186F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Pr="0035186F">
        <w:rPr>
          <w:rFonts w:ascii="Times New Roman" w:hAnsi="Times New Roman" w:cs="Times New Roman"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 to specialized facility STU </w:t>
      </w:r>
      <w:proofErr w:type="spellStart"/>
      <w:r w:rsidRPr="0035186F">
        <w:rPr>
          <w:rFonts w:ascii="Times New Roman" w:hAnsi="Times New Roman" w:cs="Times New Roman"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 (it is not possible to use public transport). The reception of the specialized facility </w:t>
      </w:r>
      <w:proofErr w:type="spellStart"/>
      <w:r w:rsidRPr="0035186F">
        <w:rPr>
          <w:rFonts w:ascii="Times New Roman" w:hAnsi="Times New Roman" w:cs="Times New Roman"/>
          <w:lang w:val="en-GB"/>
        </w:rPr>
        <w:t>Gabčíkovo</w:t>
      </w:r>
      <w:proofErr w:type="spellEnd"/>
      <w:r w:rsidRPr="0035186F">
        <w:rPr>
          <w:rFonts w:ascii="Times New Roman" w:hAnsi="Times New Roman" w:cs="Times New Roman"/>
          <w:lang w:val="en-GB"/>
        </w:rPr>
        <w:t xml:space="preserve"> will be </w:t>
      </w:r>
      <w:r>
        <w:rPr>
          <w:rFonts w:ascii="Times New Roman" w:hAnsi="Times New Roman" w:cs="Times New Roman"/>
          <w:lang w:val="en-GB"/>
        </w:rPr>
        <w:t xml:space="preserve">working </w:t>
      </w:r>
      <w:r w:rsidRPr="0035186F">
        <w:rPr>
          <w:rFonts w:ascii="Times New Roman" w:hAnsi="Times New Roman" w:cs="Times New Roman"/>
          <w:lang w:val="en-GB"/>
        </w:rPr>
        <w:t xml:space="preserve">from 7.9.2020 to 16.9.2020 from 8.00 </w:t>
      </w:r>
      <w:r>
        <w:rPr>
          <w:rFonts w:ascii="Times New Roman" w:hAnsi="Times New Roman" w:cs="Times New Roman"/>
          <w:lang w:val="en-GB"/>
        </w:rPr>
        <w:t>AM</w:t>
      </w:r>
      <w:r w:rsidRPr="0035186F">
        <w:rPr>
          <w:rFonts w:ascii="Times New Roman" w:hAnsi="Times New Roman" w:cs="Times New Roman"/>
          <w:lang w:val="en-GB"/>
        </w:rPr>
        <w:t xml:space="preserve">. until 8 </w:t>
      </w:r>
      <w:r w:rsidR="007F20DF">
        <w:rPr>
          <w:rFonts w:ascii="Times New Roman" w:hAnsi="Times New Roman" w:cs="Times New Roman"/>
          <w:lang w:val="en-GB"/>
        </w:rPr>
        <w:t>PM</w:t>
      </w:r>
      <w:r>
        <w:rPr>
          <w:rFonts w:ascii="Times New Roman" w:hAnsi="Times New Roman" w:cs="Times New Roman"/>
          <w:lang w:val="en-GB"/>
        </w:rPr>
        <w:t>.</w:t>
      </w:r>
    </w:p>
    <w:p w:rsidR="0035186F" w:rsidRPr="0035186F" w:rsidRDefault="0035186F" w:rsidP="00595A70">
      <w:pPr>
        <w:jc w:val="both"/>
        <w:rPr>
          <w:rFonts w:ascii="Times New Roman" w:hAnsi="Times New Roman" w:cs="Times New Roman"/>
          <w:lang w:val="en-GB"/>
        </w:rPr>
      </w:pPr>
    </w:p>
    <w:sectPr w:rsidR="0035186F" w:rsidRPr="0035186F" w:rsidSect="009A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1E6"/>
    <w:multiLevelType w:val="hybridMultilevel"/>
    <w:tmpl w:val="FFE4591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F06A4"/>
    <w:multiLevelType w:val="hybridMultilevel"/>
    <w:tmpl w:val="242E8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6CA6"/>
    <w:multiLevelType w:val="hybridMultilevel"/>
    <w:tmpl w:val="C31CA6E8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1"/>
    <w:rsid w:val="00034C4B"/>
    <w:rsid w:val="00091C2A"/>
    <w:rsid w:val="0035186F"/>
    <w:rsid w:val="004F0548"/>
    <w:rsid w:val="00567443"/>
    <w:rsid w:val="00595A70"/>
    <w:rsid w:val="00614FE5"/>
    <w:rsid w:val="00617A07"/>
    <w:rsid w:val="007703DE"/>
    <w:rsid w:val="007F20DF"/>
    <w:rsid w:val="009A6B72"/>
    <w:rsid w:val="00B24D0D"/>
    <w:rsid w:val="00C03D9D"/>
    <w:rsid w:val="00C86F94"/>
    <w:rsid w:val="00E124A1"/>
    <w:rsid w:val="00E87656"/>
    <w:rsid w:val="00F04C49"/>
    <w:rsid w:val="00F05CB1"/>
    <w:rsid w:val="00F1504E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F6C67"/>
  <w15:chartTrackingRefBased/>
  <w15:docId w15:val="{02DA24B3-629D-DA48-BF04-B7D9E0C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CB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5CB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05CB1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05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05CB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z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cus@eub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ona.gov.sk/ehranica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sadds.sk/sk/cestovny-poriado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Darnadiová | Rektorát EU v Bratislave</dc:creator>
  <cp:keywords/>
  <dc:description/>
  <cp:lastModifiedBy>Miroslava Darnadiová | Rektorát EU v Bratislave</cp:lastModifiedBy>
  <cp:revision>3</cp:revision>
  <dcterms:created xsi:type="dcterms:W3CDTF">2020-08-28T19:46:00Z</dcterms:created>
  <dcterms:modified xsi:type="dcterms:W3CDTF">2020-08-29T07:41:00Z</dcterms:modified>
</cp:coreProperties>
</file>